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7C5BA" w14:textId="77777777" w:rsidR="00481A80" w:rsidRDefault="00383F56">
      <w:pPr>
        <w:tabs>
          <w:tab w:val="left" w:pos="1375"/>
        </w:tabs>
        <w:autoSpaceDE w:val="0"/>
        <w:autoSpaceDN w:val="0"/>
        <w:outlineLvl w:val="0"/>
        <w:rPr>
          <w:rFonts w:ascii="Arial" w:hAnsi="Arial" w:cs="Arial"/>
          <w:b/>
          <w:bCs/>
          <w:sz w:val="22"/>
          <w:lang w:val="en-GB"/>
        </w:rPr>
      </w:pPr>
      <w:bookmarkStart w:id="0" w:name="_GoBack"/>
      <w:bookmarkEnd w:id="0"/>
      <w:r>
        <w:rPr>
          <w:rFonts w:ascii="Arial" w:hAnsi="Arial" w:cs="Arial"/>
          <w:b/>
          <w:bCs/>
          <w:sz w:val="22"/>
          <w:lang w:val="en-GB"/>
        </w:rPr>
        <w:t>3GPP TSG RAN WG1 Meeting #97                                   R1-1905990</w:t>
      </w:r>
    </w:p>
    <w:p w14:paraId="02F96204" w14:textId="77777777" w:rsidR="00481A80" w:rsidRDefault="00383F56">
      <w:pPr>
        <w:tabs>
          <w:tab w:val="left" w:pos="1701"/>
        </w:tabs>
        <w:autoSpaceDE w:val="0"/>
        <w:autoSpaceDN w:val="0"/>
        <w:outlineLvl w:val="0"/>
        <w:rPr>
          <w:rFonts w:ascii="Arial" w:hAnsi="Arial" w:cs="Arial"/>
          <w:b/>
          <w:bCs/>
          <w:sz w:val="22"/>
          <w:lang w:val="en-GB"/>
        </w:rPr>
      </w:pPr>
      <w:r>
        <w:rPr>
          <w:rFonts w:ascii="Arial" w:hAnsi="Arial" w:cs="Arial"/>
          <w:b/>
          <w:bCs/>
          <w:sz w:val="22"/>
          <w:lang w:val="en-GB"/>
        </w:rPr>
        <w:t>Reno, USA, May 13th – 17th, 2019</w:t>
      </w:r>
    </w:p>
    <w:p w14:paraId="3431E714" w14:textId="77777777" w:rsidR="00481A80" w:rsidRDefault="00481A80">
      <w:pPr>
        <w:tabs>
          <w:tab w:val="left" w:pos="1701"/>
        </w:tabs>
        <w:autoSpaceDE w:val="0"/>
        <w:autoSpaceDN w:val="0"/>
        <w:rPr>
          <w:rFonts w:ascii="Arial" w:hAnsi="Arial" w:cs="Arial"/>
          <w:b/>
          <w:bCs/>
          <w:sz w:val="22"/>
          <w:lang w:val="en-GB"/>
        </w:rPr>
      </w:pPr>
    </w:p>
    <w:p w14:paraId="797AC9E0" w14:textId="77777777" w:rsidR="00481A80" w:rsidRDefault="00383F56">
      <w:pPr>
        <w:tabs>
          <w:tab w:val="left" w:pos="1701"/>
        </w:tabs>
        <w:autoSpaceDE w:val="0"/>
        <w:autoSpaceDN w:val="0"/>
        <w:outlineLvl w:val="0"/>
        <w:rPr>
          <w:rFonts w:ascii="Arial" w:hAnsi="Arial" w:cs="Arial"/>
          <w:b/>
          <w:bCs/>
          <w:sz w:val="22"/>
          <w:lang w:val="en-GB"/>
        </w:rPr>
      </w:pPr>
      <w:r>
        <w:rPr>
          <w:rFonts w:ascii="Arial" w:hAnsi="Arial" w:cs="Arial"/>
          <w:b/>
          <w:bCs/>
          <w:sz w:val="22"/>
          <w:lang w:val="en-GB"/>
        </w:rPr>
        <w:t xml:space="preserve">Source:      </w:t>
      </w:r>
      <w:r>
        <w:rPr>
          <w:rFonts w:ascii="Arial" w:hAnsi="Arial" w:cs="Arial"/>
          <w:b/>
          <w:bCs/>
          <w:sz w:val="22"/>
          <w:lang w:val="en-GB"/>
        </w:rPr>
        <w:tab/>
        <w:t>ZTE, Sanechips</w:t>
      </w:r>
    </w:p>
    <w:p w14:paraId="769F7E86" w14:textId="77777777" w:rsidR="00481A80" w:rsidRDefault="00383F56">
      <w:pPr>
        <w:tabs>
          <w:tab w:val="left" w:pos="1701"/>
        </w:tabs>
        <w:autoSpaceDE w:val="0"/>
        <w:autoSpaceDN w:val="0"/>
        <w:rPr>
          <w:rFonts w:ascii="Arial" w:hAnsi="Arial" w:cs="Arial"/>
          <w:b/>
          <w:bCs/>
          <w:sz w:val="22"/>
          <w:lang w:val="en-GB"/>
        </w:rPr>
      </w:pPr>
      <w:r>
        <w:rPr>
          <w:rFonts w:ascii="Arial" w:hAnsi="Arial" w:cs="Arial"/>
          <w:b/>
          <w:bCs/>
          <w:sz w:val="22"/>
          <w:lang w:val="en-GB"/>
        </w:rPr>
        <w:t xml:space="preserve">Title:         </w:t>
      </w:r>
      <w:r>
        <w:rPr>
          <w:rFonts w:ascii="Arial" w:hAnsi="Arial" w:cs="Arial"/>
          <w:b/>
          <w:bCs/>
          <w:sz w:val="22"/>
          <w:lang w:val="en-GB"/>
        </w:rPr>
        <w:tab/>
        <w:t>Further discussions on 2-step RACH procedures</w:t>
      </w:r>
    </w:p>
    <w:p w14:paraId="5FC5C719" w14:textId="77777777" w:rsidR="00481A80" w:rsidRDefault="00383F56">
      <w:pPr>
        <w:tabs>
          <w:tab w:val="left" w:pos="1701"/>
        </w:tabs>
        <w:autoSpaceDE w:val="0"/>
        <w:autoSpaceDN w:val="0"/>
        <w:rPr>
          <w:rFonts w:ascii="Arial" w:hAnsi="Arial" w:cs="Arial"/>
          <w:b/>
          <w:bCs/>
          <w:sz w:val="22"/>
          <w:lang w:val="en-GB"/>
        </w:rPr>
      </w:pPr>
      <w:r>
        <w:rPr>
          <w:rFonts w:ascii="Arial" w:hAnsi="Arial" w:cs="Arial"/>
          <w:b/>
          <w:bCs/>
          <w:sz w:val="22"/>
          <w:lang w:val="en-GB"/>
        </w:rPr>
        <w:t>Agenda Item:</w:t>
      </w:r>
      <w:bookmarkStart w:id="1" w:name="Source"/>
      <w:bookmarkEnd w:id="1"/>
      <w:r>
        <w:rPr>
          <w:rFonts w:ascii="Arial" w:hAnsi="Arial" w:cs="Arial"/>
          <w:b/>
          <w:bCs/>
          <w:sz w:val="22"/>
          <w:lang w:val="en-GB"/>
        </w:rPr>
        <w:t xml:space="preserve">  </w:t>
      </w:r>
      <w:r>
        <w:rPr>
          <w:rFonts w:ascii="Arial" w:hAnsi="Arial" w:cs="Arial"/>
          <w:b/>
          <w:bCs/>
          <w:sz w:val="22"/>
          <w:lang w:val="en-GB"/>
        </w:rPr>
        <w:tab/>
        <w:t>7.2.1.2</w:t>
      </w:r>
    </w:p>
    <w:p w14:paraId="417403FE" w14:textId="77777777" w:rsidR="00481A80" w:rsidRDefault="00383F56">
      <w:pPr>
        <w:pBdr>
          <w:bottom w:val="single" w:sz="4" w:space="1" w:color="auto"/>
        </w:pBdr>
        <w:tabs>
          <w:tab w:val="left" w:pos="1701"/>
          <w:tab w:val="left" w:pos="2552"/>
        </w:tabs>
        <w:rPr>
          <w:rFonts w:ascii="Arial" w:hAnsi="Arial" w:cs="Arial"/>
          <w:b/>
          <w:sz w:val="22"/>
        </w:rPr>
      </w:pPr>
      <w:r>
        <w:rPr>
          <w:rFonts w:ascii="Arial" w:hAnsi="Arial" w:cs="Arial"/>
          <w:b/>
          <w:sz w:val="22"/>
        </w:rPr>
        <w:t>Document for:</w:t>
      </w:r>
      <w:bookmarkStart w:id="2" w:name="DocumentFor"/>
      <w:bookmarkEnd w:id="2"/>
      <w:r>
        <w:rPr>
          <w:rFonts w:ascii="Arial" w:hAnsi="Arial" w:cs="Arial"/>
          <w:b/>
          <w:sz w:val="22"/>
        </w:rPr>
        <w:t xml:space="preserve"> </w:t>
      </w:r>
      <w:r>
        <w:rPr>
          <w:rFonts w:ascii="Arial" w:hAnsi="Arial" w:cs="Arial"/>
          <w:b/>
          <w:sz w:val="22"/>
        </w:rPr>
        <w:tab/>
        <w:t>Discussion</w:t>
      </w:r>
    </w:p>
    <w:p w14:paraId="1AC9EF0F" w14:textId="77777777" w:rsidR="00481A80" w:rsidRDefault="00383F56">
      <w:pPr>
        <w:pStyle w:val="Heading1"/>
        <w:numPr>
          <w:ilvl w:val="0"/>
          <w:numId w:val="1"/>
        </w:numPr>
      </w:pPr>
      <w:bookmarkStart w:id="3" w:name="OLE_LINK58"/>
      <w:bookmarkStart w:id="4" w:name="OLE_LINK57"/>
      <w:r>
        <w:t>Introduction</w:t>
      </w:r>
      <w:bookmarkEnd w:id="3"/>
      <w:bookmarkEnd w:id="4"/>
    </w:p>
    <w:p w14:paraId="4FE4C660" w14:textId="77777777" w:rsidR="00481A80" w:rsidRDefault="00383F56">
      <w:pPr>
        <w:rPr>
          <w:sz w:val="22"/>
          <w:szCs w:val="28"/>
        </w:rPr>
      </w:pPr>
      <w:bookmarkStart w:id="5" w:name="OLE_LINK99"/>
      <w:bookmarkStart w:id="6" w:name="OLE_LINK98"/>
      <w:r>
        <w:rPr>
          <w:sz w:val="22"/>
          <w:szCs w:val="28"/>
        </w:rPr>
        <w:t>In RAN1#96</w:t>
      </w:r>
      <w:r>
        <w:rPr>
          <w:rFonts w:hint="eastAsia"/>
          <w:sz w:val="22"/>
          <w:szCs w:val="28"/>
        </w:rPr>
        <w:t>bis</w:t>
      </w:r>
      <w:r>
        <w:rPr>
          <w:sz w:val="22"/>
          <w:szCs w:val="28"/>
        </w:rPr>
        <w:t xml:space="preserve"> meeting, many agreements of 2-step RACH procedures have been achieved:</w:t>
      </w:r>
    </w:p>
    <w:tbl>
      <w:tblPr>
        <w:tblStyle w:val="TableGrid"/>
        <w:tblW w:w="9016" w:type="dxa"/>
        <w:tblLayout w:type="fixed"/>
        <w:tblLook w:val="04A0" w:firstRow="1" w:lastRow="0" w:firstColumn="1" w:lastColumn="0" w:noHBand="0" w:noVBand="1"/>
      </w:tblPr>
      <w:tblGrid>
        <w:gridCol w:w="9016"/>
      </w:tblGrid>
      <w:tr w:rsidR="00481A80" w14:paraId="5510CC05" w14:textId="77777777">
        <w:tc>
          <w:tcPr>
            <w:tcW w:w="9016" w:type="dxa"/>
          </w:tcPr>
          <w:p w14:paraId="169B25FF" w14:textId="77777777" w:rsidR="00481A80" w:rsidRDefault="00383F56">
            <w:pPr>
              <w:rPr>
                <w:rFonts w:cs="Times New Roman"/>
                <w:szCs w:val="20"/>
              </w:rPr>
            </w:pPr>
            <w:r>
              <w:rPr>
                <w:rFonts w:cs="Times New Roman"/>
                <w:szCs w:val="20"/>
                <w:highlight w:val="green"/>
              </w:rPr>
              <w:t>Agreements</w:t>
            </w:r>
            <w:r>
              <w:rPr>
                <w:rFonts w:cs="Times New Roman"/>
                <w:szCs w:val="20"/>
              </w:rPr>
              <w:t>:</w:t>
            </w:r>
          </w:p>
          <w:p w14:paraId="590D684C" w14:textId="77777777" w:rsidR="00481A80" w:rsidRDefault="00383F56">
            <w:pPr>
              <w:pStyle w:val="ListParagraph"/>
              <w:widowControl/>
              <w:numPr>
                <w:ilvl w:val="0"/>
                <w:numId w:val="2"/>
              </w:numPr>
              <w:autoSpaceDE w:val="0"/>
              <w:autoSpaceDN w:val="0"/>
              <w:adjustRightInd w:val="0"/>
              <w:snapToGrid w:val="0"/>
              <w:spacing w:afterLines="50" w:after="156"/>
              <w:ind w:firstLineChars="0"/>
              <w:contextualSpacing/>
              <w:rPr>
                <w:rFonts w:cs="Times New Roman"/>
                <w:szCs w:val="20"/>
              </w:rPr>
            </w:pPr>
            <w:r>
              <w:rPr>
                <w:rFonts w:cs="Times New Roman"/>
                <w:szCs w:val="20"/>
              </w:rPr>
              <w:t>For the relation of PRACH resources between 2-step and 4-step RACH, the network has the flexibility to configure the following options:</w:t>
            </w:r>
          </w:p>
          <w:p w14:paraId="72672271" w14:textId="77777777" w:rsidR="00481A80" w:rsidRDefault="00383F56">
            <w:pPr>
              <w:pStyle w:val="ListParagraph"/>
              <w:widowControl/>
              <w:numPr>
                <w:ilvl w:val="1"/>
                <w:numId w:val="2"/>
              </w:numPr>
              <w:autoSpaceDE w:val="0"/>
              <w:autoSpaceDN w:val="0"/>
              <w:adjustRightInd w:val="0"/>
              <w:snapToGrid w:val="0"/>
              <w:spacing w:afterLines="50" w:after="156"/>
              <w:ind w:firstLineChars="0"/>
              <w:contextualSpacing/>
              <w:rPr>
                <w:rFonts w:cs="Times New Roman"/>
                <w:szCs w:val="20"/>
              </w:rPr>
            </w:pPr>
            <w:r>
              <w:rPr>
                <w:rFonts w:cs="Times New Roman"/>
                <w:szCs w:val="20"/>
              </w:rPr>
              <w:t xml:space="preserve">Option 1: Separate ROs are configured for 2-step and 4-step RACH </w:t>
            </w:r>
          </w:p>
          <w:p w14:paraId="79A14C66" w14:textId="77777777" w:rsidR="00481A80" w:rsidRDefault="00383F56">
            <w:pPr>
              <w:pStyle w:val="ListParagraph"/>
              <w:widowControl/>
              <w:numPr>
                <w:ilvl w:val="1"/>
                <w:numId w:val="2"/>
              </w:numPr>
              <w:autoSpaceDE w:val="0"/>
              <w:autoSpaceDN w:val="0"/>
              <w:adjustRightInd w:val="0"/>
              <w:snapToGrid w:val="0"/>
              <w:spacing w:afterLines="50" w:after="156"/>
              <w:ind w:firstLineChars="0"/>
              <w:contextualSpacing/>
              <w:rPr>
                <w:rFonts w:cs="Times New Roman"/>
                <w:szCs w:val="20"/>
              </w:rPr>
            </w:pPr>
            <w:r>
              <w:rPr>
                <w:rFonts w:cs="Times New Roman"/>
                <w:szCs w:val="20"/>
              </w:rPr>
              <w:t>Option 2: Shared RO but separate preambles for 2-step and 4-step RACH</w:t>
            </w:r>
          </w:p>
          <w:p w14:paraId="3BFCCEEE" w14:textId="77777777" w:rsidR="00481A80" w:rsidRDefault="00383F56">
            <w:pPr>
              <w:rPr>
                <w:rFonts w:cs="Times New Roman"/>
                <w:szCs w:val="20"/>
                <w:highlight w:val="green"/>
              </w:rPr>
            </w:pPr>
            <w:r>
              <w:rPr>
                <w:rFonts w:cs="Times New Roman"/>
                <w:szCs w:val="20"/>
                <w:highlight w:val="green"/>
              </w:rPr>
              <w:t>Agreements:</w:t>
            </w:r>
          </w:p>
          <w:p w14:paraId="6C9B4D43" w14:textId="77777777" w:rsidR="00481A80" w:rsidRDefault="00383F56">
            <w:pPr>
              <w:rPr>
                <w:rFonts w:cs="Times New Roman"/>
                <w:szCs w:val="20"/>
              </w:rPr>
            </w:pPr>
            <w:r>
              <w:rPr>
                <w:rFonts w:cs="Times New Roman"/>
                <w:szCs w:val="20"/>
              </w:rPr>
              <w:t xml:space="preserve">Further study </w:t>
            </w:r>
            <w:r>
              <w:rPr>
                <w:rFonts w:cs="Times New Roman"/>
                <w:color w:val="FF0000"/>
                <w:szCs w:val="20"/>
                <w:u w:val="single"/>
              </w:rPr>
              <w:t>the granularity of the</w:t>
            </w:r>
            <w:r>
              <w:rPr>
                <w:rFonts w:cs="Times New Roman"/>
                <w:color w:val="FF0000"/>
                <w:szCs w:val="20"/>
              </w:rPr>
              <w:t xml:space="preserve"> </w:t>
            </w:r>
            <w:r>
              <w:rPr>
                <w:rFonts w:cs="Times New Roman"/>
                <w:szCs w:val="20"/>
              </w:rPr>
              <w:t>time advance command, if supported in MsgB:</w:t>
            </w:r>
          </w:p>
          <w:p w14:paraId="1CEFE426" w14:textId="77777777" w:rsidR="00481A80" w:rsidRDefault="00383F56">
            <w:pPr>
              <w:widowControl/>
              <w:numPr>
                <w:ilvl w:val="0"/>
                <w:numId w:val="3"/>
              </w:numPr>
              <w:overflowPunct w:val="0"/>
              <w:autoSpaceDE w:val="0"/>
              <w:autoSpaceDN w:val="0"/>
              <w:adjustRightInd w:val="0"/>
              <w:spacing w:after="180"/>
              <w:contextualSpacing/>
              <w:textAlignment w:val="baseline"/>
              <w:rPr>
                <w:rFonts w:cs="Times New Roman"/>
                <w:color w:val="FF0000"/>
                <w:szCs w:val="20"/>
                <w:u w:val="single"/>
              </w:rPr>
            </w:pPr>
            <w:r>
              <w:rPr>
                <w:rFonts w:cs="Times New Roman"/>
                <w:szCs w:val="20"/>
              </w:rPr>
              <w:t>E.g.,</w:t>
            </w:r>
            <w:r>
              <w:rPr>
                <w:rFonts w:cs="Times New Roman"/>
                <w:strike/>
                <w:color w:val="FFC000"/>
                <w:szCs w:val="20"/>
              </w:rPr>
              <w:t xml:space="preserve"> </w:t>
            </w:r>
            <w:r>
              <w:rPr>
                <w:rFonts w:cs="Times New Roman"/>
                <w:szCs w:val="20"/>
              </w:rPr>
              <w:t>Based on the subcarrier spacing of MsgA</w:t>
            </w:r>
            <w:r>
              <w:rPr>
                <w:rFonts w:cs="Times New Roman"/>
                <w:color w:val="000000"/>
                <w:szCs w:val="20"/>
              </w:rPr>
              <w:t xml:space="preserve"> PUSCH</w:t>
            </w:r>
            <w:r>
              <w:rPr>
                <w:rFonts w:cs="Times New Roman"/>
                <w:szCs w:val="20"/>
              </w:rPr>
              <w:t xml:space="preserve"> using a 12-bit TA command, where t</w:t>
            </w:r>
            <w:r>
              <w:rPr>
                <w:rFonts w:cs="Times New Roman"/>
                <w:color w:val="FF0000"/>
                <w:szCs w:val="20"/>
                <w:u w:val="single"/>
              </w:rPr>
              <w:t>he granularity of the TA command is determined according to the following table.</w:t>
            </w:r>
          </w:p>
          <w:tbl>
            <w:tblPr>
              <w:tblW w:w="4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3"/>
              <w:gridCol w:w="1303"/>
            </w:tblGrid>
            <w:tr w:rsidR="00481A80" w14:paraId="734BA05A" w14:textId="77777777">
              <w:trPr>
                <w:trHeight w:val="539"/>
                <w:jc w:val="center"/>
              </w:trPr>
              <w:tc>
                <w:tcPr>
                  <w:tcW w:w="3113" w:type="dxa"/>
                  <w:shd w:val="clear" w:color="auto" w:fill="auto"/>
                </w:tcPr>
                <w:p w14:paraId="3A10535B" w14:textId="77777777" w:rsidR="00481A80" w:rsidRDefault="00383F56">
                  <w:pPr>
                    <w:rPr>
                      <w:b/>
                      <w:i/>
                      <w:szCs w:val="20"/>
                    </w:rPr>
                  </w:pPr>
                  <w:r>
                    <w:rPr>
                      <w:b/>
                      <w:i/>
                      <w:szCs w:val="20"/>
                    </w:rPr>
                    <w:t xml:space="preserve">Subcarrier Spacing (kHz) of the </w:t>
                  </w:r>
                  <w:r>
                    <w:rPr>
                      <w:b/>
                      <w:i/>
                      <w:strike/>
                      <w:color w:val="FF0000"/>
                      <w:szCs w:val="20"/>
                    </w:rPr>
                    <w:t>msgA</w:t>
                  </w:r>
                  <w:r>
                    <w:rPr>
                      <w:b/>
                      <w:i/>
                      <w:szCs w:val="20"/>
                    </w:rPr>
                    <w:t xml:space="preserve"> </w:t>
                  </w:r>
                  <w:r>
                    <w:rPr>
                      <w:b/>
                      <w:i/>
                      <w:color w:val="FF0000"/>
                      <w:szCs w:val="20"/>
                      <w:u w:val="single"/>
                    </w:rPr>
                    <w:t xml:space="preserve">PUSCH </w:t>
                  </w:r>
                  <w:r>
                    <w:rPr>
                      <w:b/>
                      <w:i/>
                      <w:strike/>
                      <w:color w:val="FF0000"/>
                      <w:szCs w:val="20"/>
                    </w:rPr>
                    <w:t>data part</w:t>
                  </w:r>
                </w:p>
              </w:tc>
              <w:tc>
                <w:tcPr>
                  <w:tcW w:w="1303" w:type="dxa"/>
                  <w:shd w:val="clear" w:color="auto" w:fill="auto"/>
                </w:tcPr>
                <w:p w14:paraId="1F5AA3D3" w14:textId="77777777" w:rsidR="00481A80" w:rsidRDefault="00383F56">
                  <w:pPr>
                    <w:rPr>
                      <w:b/>
                      <w:i/>
                      <w:szCs w:val="20"/>
                    </w:rPr>
                  </w:pPr>
                  <w:r>
                    <w:rPr>
                      <w:b/>
                      <w:i/>
                      <w:szCs w:val="20"/>
                    </w:rPr>
                    <w:t xml:space="preserve">Unit </w:t>
                  </w:r>
                </w:p>
              </w:tc>
            </w:tr>
            <w:tr w:rsidR="00481A80" w14:paraId="2A64D01B" w14:textId="77777777">
              <w:trPr>
                <w:jc w:val="center"/>
              </w:trPr>
              <w:tc>
                <w:tcPr>
                  <w:tcW w:w="3113" w:type="dxa"/>
                  <w:shd w:val="clear" w:color="auto" w:fill="auto"/>
                </w:tcPr>
                <w:p w14:paraId="3753A092" w14:textId="77777777" w:rsidR="00481A80" w:rsidRDefault="00383F56">
                  <w:pPr>
                    <w:rPr>
                      <w:b/>
                      <w:i/>
                      <w:szCs w:val="20"/>
                    </w:rPr>
                  </w:pPr>
                  <w:r>
                    <w:rPr>
                      <w:b/>
                      <w:i/>
                      <w:szCs w:val="20"/>
                    </w:rPr>
                    <w:t>15</w:t>
                  </w:r>
                </w:p>
              </w:tc>
              <w:tc>
                <w:tcPr>
                  <w:tcW w:w="1303" w:type="dxa"/>
                  <w:shd w:val="clear" w:color="auto" w:fill="auto"/>
                </w:tcPr>
                <w:p w14:paraId="1E43CEE4" w14:textId="77777777" w:rsidR="00481A80" w:rsidRDefault="00383F56">
                  <w:pPr>
                    <w:rPr>
                      <w:b/>
                      <w:i/>
                      <w:szCs w:val="20"/>
                    </w:rPr>
                  </w:pPr>
                  <w:r>
                    <w:rPr>
                      <w:b/>
                      <w:i/>
                      <w:szCs w:val="20"/>
                    </w:rPr>
                    <w:t>16*64 Tc</w:t>
                  </w:r>
                </w:p>
              </w:tc>
            </w:tr>
            <w:tr w:rsidR="00481A80" w14:paraId="62E3EC59" w14:textId="77777777">
              <w:trPr>
                <w:jc w:val="center"/>
              </w:trPr>
              <w:tc>
                <w:tcPr>
                  <w:tcW w:w="3113" w:type="dxa"/>
                  <w:shd w:val="clear" w:color="auto" w:fill="auto"/>
                </w:tcPr>
                <w:p w14:paraId="78905606" w14:textId="77777777" w:rsidR="00481A80" w:rsidRDefault="00383F56">
                  <w:pPr>
                    <w:rPr>
                      <w:b/>
                      <w:i/>
                      <w:szCs w:val="20"/>
                    </w:rPr>
                  </w:pPr>
                  <w:r>
                    <w:rPr>
                      <w:b/>
                      <w:i/>
                      <w:szCs w:val="20"/>
                    </w:rPr>
                    <w:t>30</w:t>
                  </w:r>
                </w:p>
              </w:tc>
              <w:tc>
                <w:tcPr>
                  <w:tcW w:w="1303" w:type="dxa"/>
                  <w:shd w:val="clear" w:color="auto" w:fill="auto"/>
                </w:tcPr>
                <w:p w14:paraId="5441298D" w14:textId="77777777" w:rsidR="00481A80" w:rsidRDefault="00383F56">
                  <w:pPr>
                    <w:rPr>
                      <w:b/>
                      <w:i/>
                      <w:szCs w:val="20"/>
                    </w:rPr>
                  </w:pPr>
                  <w:r>
                    <w:rPr>
                      <w:b/>
                      <w:i/>
                      <w:szCs w:val="20"/>
                    </w:rPr>
                    <w:t>8*64 Tc</w:t>
                  </w:r>
                </w:p>
              </w:tc>
            </w:tr>
            <w:tr w:rsidR="00481A80" w14:paraId="55C07D2A" w14:textId="77777777">
              <w:trPr>
                <w:jc w:val="center"/>
              </w:trPr>
              <w:tc>
                <w:tcPr>
                  <w:tcW w:w="3113" w:type="dxa"/>
                  <w:shd w:val="clear" w:color="auto" w:fill="auto"/>
                </w:tcPr>
                <w:p w14:paraId="5CEF0246" w14:textId="77777777" w:rsidR="00481A80" w:rsidRDefault="00383F56">
                  <w:pPr>
                    <w:rPr>
                      <w:b/>
                      <w:i/>
                      <w:szCs w:val="20"/>
                    </w:rPr>
                  </w:pPr>
                  <w:r>
                    <w:rPr>
                      <w:b/>
                      <w:i/>
                      <w:szCs w:val="20"/>
                    </w:rPr>
                    <w:t>60</w:t>
                  </w:r>
                </w:p>
              </w:tc>
              <w:tc>
                <w:tcPr>
                  <w:tcW w:w="1303" w:type="dxa"/>
                  <w:shd w:val="clear" w:color="auto" w:fill="auto"/>
                </w:tcPr>
                <w:p w14:paraId="58371F81" w14:textId="77777777" w:rsidR="00481A80" w:rsidRDefault="00383F56">
                  <w:pPr>
                    <w:rPr>
                      <w:b/>
                      <w:i/>
                      <w:szCs w:val="20"/>
                    </w:rPr>
                  </w:pPr>
                  <w:r>
                    <w:rPr>
                      <w:b/>
                      <w:i/>
                      <w:szCs w:val="20"/>
                    </w:rPr>
                    <w:t>4*64 Tc</w:t>
                  </w:r>
                </w:p>
              </w:tc>
            </w:tr>
            <w:tr w:rsidR="00481A80" w14:paraId="7BBC0323" w14:textId="77777777">
              <w:trPr>
                <w:jc w:val="center"/>
              </w:trPr>
              <w:tc>
                <w:tcPr>
                  <w:tcW w:w="3113" w:type="dxa"/>
                  <w:shd w:val="clear" w:color="auto" w:fill="auto"/>
                </w:tcPr>
                <w:p w14:paraId="548EA446" w14:textId="77777777" w:rsidR="00481A80" w:rsidRDefault="00383F56">
                  <w:pPr>
                    <w:rPr>
                      <w:b/>
                      <w:i/>
                      <w:szCs w:val="20"/>
                    </w:rPr>
                  </w:pPr>
                  <w:r>
                    <w:rPr>
                      <w:b/>
                      <w:i/>
                      <w:szCs w:val="20"/>
                    </w:rPr>
                    <w:t>120</w:t>
                  </w:r>
                </w:p>
              </w:tc>
              <w:tc>
                <w:tcPr>
                  <w:tcW w:w="1303" w:type="dxa"/>
                  <w:shd w:val="clear" w:color="auto" w:fill="auto"/>
                </w:tcPr>
                <w:p w14:paraId="7F410078" w14:textId="77777777" w:rsidR="00481A80" w:rsidRDefault="00383F56">
                  <w:pPr>
                    <w:rPr>
                      <w:b/>
                      <w:i/>
                      <w:szCs w:val="20"/>
                    </w:rPr>
                  </w:pPr>
                  <w:r>
                    <w:rPr>
                      <w:b/>
                      <w:i/>
                      <w:szCs w:val="20"/>
                    </w:rPr>
                    <w:t>2*64 Tc</w:t>
                  </w:r>
                </w:p>
              </w:tc>
            </w:tr>
          </w:tbl>
          <w:p w14:paraId="76D1462E" w14:textId="77777777" w:rsidR="00481A80" w:rsidRDefault="00383F56">
            <w:pPr>
              <w:widowControl/>
              <w:numPr>
                <w:ilvl w:val="0"/>
                <w:numId w:val="3"/>
              </w:numPr>
              <w:jc w:val="left"/>
              <w:rPr>
                <w:rFonts w:cs="Times New Roman"/>
                <w:szCs w:val="20"/>
              </w:rPr>
            </w:pPr>
            <w:r>
              <w:rPr>
                <w:rFonts w:cs="Times New Roman"/>
                <w:szCs w:val="20"/>
              </w:rPr>
              <w:t>Other options/variations are not precluded</w:t>
            </w:r>
          </w:p>
          <w:p w14:paraId="557E4546" w14:textId="77777777" w:rsidR="00481A80" w:rsidRDefault="00383F56">
            <w:pPr>
              <w:rPr>
                <w:rFonts w:cs="Times New Roman"/>
                <w:szCs w:val="20"/>
              </w:rPr>
            </w:pPr>
            <w:r>
              <w:rPr>
                <w:rFonts w:cs="Times New Roman"/>
                <w:szCs w:val="20"/>
                <w:highlight w:val="green"/>
              </w:rPr>
              <w:t>Agreements</w:t>
            </w:r>
            <w:r>
              <w:rPr>
                <w:rFonts w:cs="Times New Roman"/>
                <w:szCs w:val="20"/>
              </w:rPr>
              <w:t>:</w:t>
            </w:r>
          </w:p>
          <w:p w14:paraId="6834844A" w14:textId="77777777" w:rsidR="00481A80" w:rsidRDefault="00383F56">
            <w:pPr>
              <w:rPr>
                <w:rFonts w:cs="Times New Roman"/>
                <w:color w:val="000000"/>
                <w:szCs w:val="20"/>
              </w:rPr>
            </w:pPr>
            <w:r>
              <w:rPr>
                <w:rFonts w:cs="Times New Roman"/>
                <w:color w:val="000000"/>
                <w:szCs w:val="20"/>
              </w:rPr>
              <w:t>For 2-step RACH preamble power control parameter configuration, further study and down select from the following options:</w:t>
            </w:r>
          </w:p>
          <w:p w14:paraId="41C4005F" w14:textId="77777777" w:rsidR="00481A80" w:rsidRDefault="00383F56">
            <w:pPr>
              <w:pStyle w:val="ListParagraph"/>
              <w:widowControl/>
              <w:numPr>
                <w:ilvl w:val="0"/>
                <w:numId w:val="4"/>
              </w:numPr>
              <w:overflowPunct w:val="0"/>
              <w:autoSpaceDE w:val="0"/>
              <w:autoSpaceDN w:val="0"/>
              <w:adjustRightInd w:val="0"/>
              <w:spacing w:after="180"/>
              <w:ind w:firstLineChars="0"/>
              <w:contextualSpacing/>
              <w:jc w:val="left"/>
              <w:textAlignment w:val="baseline"/>
              <w:rPr>
                <w:rFonts w:cs="Times New Roman"/>
                <w:color w:val="000000"/>
                <w:szCs w:val="20"/>
              </w:rPr>
            </w:pPr>
            <w:r>
              <w:rPr>
                <w:rFonts w:cs="Times New Roman"/>
                <w:color w:val="000000"/>
                <w:szCs w:val="20"/>
              </w:rPr>
              <w:t>Option 1: Power control parameters can be separately configured for 2-step and 4-step RACH.</w:t>
            </w:r>
          </w:p>
          <w:p w14:paraId="174F0F29" w14:textId="77777777" w:rsidR="00481A80" w:rsidRDefault="00383F56">
            <w:pPr>
              <w:pStyle w:val="ListParagraph"/>
              <w:numPr>
                <w:ilvl w:val="1"/>
                <w:numId w:val="3"/>
              </w:numPr>
              <w:ind w:firstLineChars="0"/>
              <w:rPr>
                <w:rFonts w:cs="Times New Roman"/>
                <w:color w:val="000000"/>
                <w:szCs w:val="20"/>
              </w:rPr>
            </w:pPr>
            <w:r>
              <w:rPr>
                <w:rFonts w:cs="Times New Roman"/>
                <w:color w:val="000000"/>
                <w:szCs w:val="20"/>
              </w:rPr>
              <w:t>If a power control parameter is not configured for 2-step RACH, the corresponding power control parameter of 4-step RACH is used instead for 2-step.</w:t>
            </w:r>
          </w:p>
          <w:p w14:paraId="4F0558C8" w14:textId="77777777" w:rsidR="00481A80" w:rsidRDefault="00383F56">
            <w:pPr>
              <w:pStyle w:val="ListParagraph"/>
              <w:numPr>
                <w:ilvl w:val="1"/>
                <w:numId w:val="2"/>
              </w:numPr>
              <w:spacing w:beforeLines="50" w:before="156" w:afterLines="50" w:after="156"/>
              <w:ind w:firstLineChars="0"/>
              <w:contextualSpacing/>
              <w:rPr>
                <w:rFonts w:cs="Times New Roman"/>
                <w:kern w:val="0"/>
                <w:sz w:val="22"/>
                <w:szCs w:val="28"/>
              </w:rPr>
            </w:pPr>
            <w:r>
              <w:rPr>
                <w:rFonts w:cs="Times New Roman"/>
                <w:color w:val="000000"/>
                <w:szCs w:val="20"/>
              </w:rPr>
              <w:t>Option 2: The corresponding power control parameter of 2-step RACH preamble follows that of 4-step RACH preamble.</w:t>
            </w:r>
          </w:p>
          <w:p w14:paraId="1B2BD609" w14:textId="77777777" w:rsidR="00481A80" w:rsidRDefault="00383F56">
            <w:pPr>
              <w:rPr>
                <w:rFonts w:cs="Times New Roman"/>
                <w:b/>
              </w:rPr>
            </w:pPr>
            <w:r>
              <w:rPr>
                <w:rFonts w:cs="Times New Roman"/>
                <w:highlight w:val="green"/>
              </w:rPr>
              <w:t>Agreements</w:t>
            </w:r>
            <w:r>
              <w:rPr>
                <w:rFonts w:cs="Times New Roman"/>
                <w:b/>
              </w:rPr>
              <w:t>:</w:t>
            </w:r>
          </w:p>
          <w:p w14:paraId="7BBEE7E4" w14:textId="77777777" w:rsidR="00481A80" w:rsidRDefault="00383F56">
            <w:pPr>
              <w:rPr>
                <w:rFonts w:cs="Times New Roman"/>
                <w:color w:val="000000"/>
              </w:rPr>
            </w:pPr>
            <w:bookmarkStart w:id="7" w:name="_Hlk5855601"/>
            <w:r>
              <w:rPr>
                <w:rFonts w:cs="Times New Roman"/>
                <w:color w:val="000000"/>
              </w:rPr>
              <w:t>For the determination of the PUSCH Tx power, further study at least the following components including possible down selection:</w:t>
            </w:r>
          </w:p>
          <w:p w14:paraId="65D300C0" w14:textId="77777777" w:rsidR="00481A80" w:rsidRDefault="00383F56">
            <w:pPr>
              <w:pStyle w:val="ListParagraph"/>
              <w:numPr>
                <w:ilvl w:val="0"/>
                <w:numId w:val="3"/>
              </w:numPr>
              <w:ind w:firstLineChars="0"/>
              <w:contextualSpacing/>
              <w:rPr>
                <w:rFonts w:cs="Times New Roman"/>
                <w:color w:val="000000"/>
              </w:rPr>
            </w:pPr>
            <w:r>
              <w:rPr>
                <w:rFonts w:cs="Times New Roman"/>
                <w:color w:val="000000"/>
              </w:rPr>
              <w:t>An offset relative to the preamble received target power</w:t>
            </w:r>
          </w:p>
          <w:p w14:paraId="6AD0A761" w14:textId="77777777" w:rsidR="00481A80" w:rsidRDefault="00383F56">
            <w:pPr>
              <w:pStyle w:val="ListParagraph"/>
              <w:numPr>
                <w:ilvl w:val="1"/>
                <w:numId w:val="3"/>
              </w:numPr>
              <w:ind w:firstLineChars="0"/>
              <w:contextualSpacing/>
              <w:rPr>
                <w:rFonts w:cs="Times New Roman"/>
                <w:color w:val="000000"/>
              </w:rPr>
            </w:pPr>
            <w:r>
              <w:rPr>
                <w:rFonts w:cs="Times New Roman"/>
                <w:color w:val="000000"/>
              </w:rPr>
              <w:t>Option 1.1: Offset configured for 2-step RACH</w:t>
            </w:r>
          </w:p>
          <w:p w14:paraId="61B22813" w14:textId="77777777" w:rsidR="00481A80" w:rsidRDefault="00383F56">
            <w:pPr>
              <w:pStyle w:val="ListParagraph"/>
              <w:numPr>
                <w:ilvl w:val="1"/>
                <w:numId w:val="3"/>
              </w:numPr>
              <w:ind w:firstLineChars="0"/>
              <w:contextualSpacing/>
              <w:rPr>
                <w:rFonts w:cs="Times New Roman"/>
                <w:color w:val="000000"/>
                <w:u w:val="single"/>
              </w:rPr>
            </w:pPr>
            <w:r>
              <w:rPr>
                <w:rFonts w:cs="Times New Roman"/>
                <w:color w:val="000000"/>
              </w:rPr>
              <w:t>Option 1.2: Offset is the release 15 delta_preamble_msg3</w:t>
            </w:r>
          </w:p>
          <w:p w14:paraId="0AB85A37" w14:textId="77777777" w:rsidR="00481A80" w:rsidRDefault="00383F56">
            <w:pPr>
              <w:pStyle w:val="ListParagraph"/>
              <w:numPr>
                <w:ilvl w:val="1"/>
                <w:numId w:val="3"/>
              </w:numPr>
              <w:ind w:firstLineChars="0"/>
              <w:contextualSpacing/>
              <w:rPr>
                <w:rFonts w:cs="Times New Roman"/>
                <w:color w:val="000000"/>
                <w:u w:val="single"/>
              </w:rPr>
            </w:pPr>
            <w:r>
              <w:rPr>
                <w:rFonts w:cs="Times New Roman"/>
                <w:color w:val="000000"/>
              </w:rPr>
              <w:t>Option 1.3: Offset is the release 15 delta_preamble_msg3 + configurable delta</w:t>
            </w:r>
          </w:p>
          <w:p w14:paraId="5D69A660" w14:textId="77777777" w:rsidR="00481A80" w:rsidRDefault="00383F56">
            <w:pPr>
              <w:pStyle w:val="ListParagraph"/>
              <w:numPr>
                <w:ilvl w:val="0"/>
                <w:numId w:val="3"/>
              </w:numPr>
              <w:ind w:firstLineChars="0"/>
              <w:contextualSpacing/>
              <w:rPr>
                <w:rFonts w:cs="Times New Roman"/>
                <w:color w:val="000000"/>
              </w:rPr>
            </w:pPr>
            <w:r>
              <w:rPr>
                <w:rFonts w:cs="Times New Roman"/>
                <w:color w:val="000000"/>
              </w:rPr>
              <w:lastRenderedPageBreak/>
              <w:t>An offset relative to the MsgA PRACH Tx power for the MsgA PUSCH Tx power configured for 2-step RACH.</w:t>
            </w:r>
          </w:p>
          <w:p w14:paraId="3920AC22" w14:textId="77777777" w:rsidR="00481A80" w:rsidRDefault="00383F56">
            <w:pPr>
              <w:pStyle w:val="ListParagraph"/>
              <w:widowControl/>
              <w:numPr>
                <w:ilvl w:val="0"/>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Transmission bandwidth of MsgA PUSCH</w:t>
            </w:r>
          </w:p>
          <w:p w14:paraId="35786679" w14:textId="77777777" w:rsidR="00481A80" w:rsidRDefault="00383F56">
            <w:pPr>
              <w:pStyle w:val="ListParagraph"/>
              <w:widowControl/>
              <w:numPr>
                <w:ilvl w:val="0"/>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MsgA PUSCH Transport format (Δ</w:t>
            </w:r>
            <w:r>
              <w:rPr>
                <w:rFonts w:cs="Times New Roman"/>
                <w:color w:val="000000"/>
                <w:vertAlign w:val="subscript"/>
              </w:rPr>
              <w:t>TF</w:t>
            </w:r>
            <w:r>
              <w:rPr>
                <w:rFonts w:cs="Times New Roman"/>
                <w:color w:val="000000"/>
              </w:rPr>
              <w:t>). Further study the following options for further down selection</w:t>
            </w:r>
          </w:p>
          <w:p w14:paraId="67000CCB"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Option 2.1: deltaMCS configured for 2-step separate from 4-step</w:t>
            </w:r>
          </w:p>
          <w:p w14:paraId="07F7A39D"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Option 2.2: reuse deltaMCS of 4-step RACH</w:t>
            </w:r>
          </w:p>
          <w:p w14:paraId="424C65AC" w14:textId="77777777" w:rsidR="00481A80" w:rsidRDefault="00383F56">
            <w:pPr>
              <w:pStyle w:val="ListParagraph"/>
              <w:widowControl/>
              <w:numPr>
                <w:ilvl w:val="0"/>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Preamble received target power.</w:t>
            </w:r>
          </w:p>
          <w:p w14:paraId="07E554B3" w14:textId="77777777" w:rsidR="00481A80" w:rsidRDefault="00383F56">
            <w:pPr>
              <w:pStyle w:val="ListParagraph"/>
              <w:widowControl/>
              <w:numPr>
                <w:ilvl w:val="0"/>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Pathloss. Further study the following options for further down selection</w:t>
            </w:r>
          </w:p>
          <w:p w14:paraId="03EF0902"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Option 4.1: Full pathloss compensation (α = 1)</w:t>
            </w:r>
          </w:p>
          <w:p w14:paraId="04394B20"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Option 4.2: Partial pathloss compensation alpha configured for 2-step separate from that of 4-step RACH.</w:t>
            </w:r>
          </w:p>
          <w:p w14:paraId="2503C359"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Option 4.3: Partial pathloss compensation using msg3-alpha.</w:t>
            </w:r>
          </w:p>
          <w:p w14:paraId="1C69F411" w14:textId="77777777" w:rsidR="00481A80" w:rsidRDefault="00383F56">
            <w:pPr>
              <w:pStyle w:val="ListParagraph"/>
              <w:widowControl/>
              <w:numPr>
                <w:ilvl w:val="0"/>
                <w:numId w:val="3"/>
              </w:numPr>
              <w:ind w:firstLineChars="0"/>
              <w:jc w:val="left"/>
              <w:rPr>
                <w:rFonts w:eastAsia="Times New Roman" w:cs="Times New Roman"/>
                <w:strike/>
                <w:color w:val="000000"/>
                <w:lang w:eastAsia="ko-KR"/>
              </w:rPr>
            </w:pPr>
            <w:r>
              <w:rPr>
                <w:rFonts w:eastAsia="Times New Roman" w:cs="Times New Roman"/>
                <w:color w:val="000000"/>
                <w:lang w:eastAsia="ko-KR"/>
              </w:rPr>
              <w:t>RS resource index for pathloss estimation.</w:t>
            </w:r>
          </w:p>
          <w:p w14:paraId="27C4F5A3" w14:textId="77777777" w:rsidR="00481A80" w:rsidRDefault="00383F56">
            <w:pPr>
              <w:pStyle w:val="ListParagraph"/>
              <w:widowControl/>
              <w:numPr>
                <w:ilvl w:val="0"/>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 xml:space="preserve">Total </w:t>
            </w:r>
            <w:r>
              <w:rPr>
                <w:rFonts w:cs="Times New Roman"/>
                <w:color w:val="000000"/>
                <w:lang w:eastAsia="ko-KR"/>
              </w:rPr>
              <w:t>power ramp-up requested by higher layers for MsgA PUSCH Tx:</w:t>
            </w:r>
          </w:p>
          <w:p w14:paraId="4A10304D"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lang w:eastAsia="ko-KR"/>
              </w:rPr>
              <w:t>Option 6.1: from the first to the current MsgA PUSCH transmission (</w:t>
            </w:r>
            <m:oMath>
              <m:r>
                <m:rPr>
                  <m:sty m:val="p"/>
                </m:rPr>
                <w:rPr>
                  <w:rFonts w:ascii="Cambria Math" w:hAnsi="Cambria Math" w:cs="Times New Roman"/>
                  <w:color w:val="000000"/>
                  <w:lang w:eastAsia="ko-KR"/>
                </w:rPr>
                <m:t>∆</m:t>
              </m:r>
            </m:oMath>
            <w:r>
              <w:rPr>
                <w:rFonts w:cs="Times New Roman"/>
                <w:i/>
                <w:iCs/>
                <w:color w:val="000000"/>
              </w:rPr>
              <w:t>P</w:t>
            </w:r>
            <w:r>
              <w:rPr>
                <w:rFonts w:cs="Times New Roman"/>
                <w:color w:val="000000"/>
                <w:vertAlign w:val="subscript"/>
              </w:rPr>
              <w:t>rampuprequested</w:t>
            </w:r>
            <w:r>
              <w:rPr>
                <w:rFonts w:cs="Times New Roman"/>
                <w:color w:val="000000"/>
                <w:lang w:eastAsia="ko-KR"/>
              </w:rPr>
              <w:t>).</w:t>
            </w:r>
          </w:p>
          <w:p w14:paraId="6A19DBC0"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 xml:space="preserve">Option 6.2: </w:t>
            </w:r>
            <w:r>
              <w:rPr>
                <w:rFonts w:cs="Times New Roman"/>
                <w:color w:val="000000"/>
                <w:lang w:eastAsia="ko-KR"/>
              </w:rPr>
              <w:t>from the first to the latest random access MsgA preamble transmission (</w:t>
            </w:r>
            <m:oMath>
              <m:r>
                <m:rPr>
                  <m:sty m:val="p"/>
                </m:rPr>
                <w:rPr>
                  <w:rFonts w:ascii="Cambria Math" w:hAnsi="Cambria Math" w:cs="Times New Roman"/>
                  <w:color w:val="000000"/>
                  <w:lang w:eastAsia="ko-KR"/>
                </w:rPr>
                <m:t>∆</m:t>
              </m:r>
            </m:oMath>
            <w:r>
              <w:rPr>
                <w:rFonts w:cs="Times New Roman"/>
                <w:i/>
                <w:iCs/>
                <w:color w:val="000000"/>
              </w:rPr>
              <w:t>P</w:t>
            </w:r>
            <w:r>
              <w:rPr>
                <w:rFonts w:cs="Times New Roman"/>
                <w:color w:val="000000"/>
                <w:vertAlign w:val="subscript"/>
              </w:rPr>
              <w:t>rampuprequested</w:t>
            </w:r>
            <w:r>
              <w:rPr>
                <w:rFonts w:cs="Times New Roman"/>
                <w:color w:val="000000"/>
                <w:lang w:eastAsia="ko-KR"/>
              </w:rPr>
              <w:t>).</w:t>
            </w:r>
          </w:p>
          <w:p w14:paraId="7D105686"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Note: Latest means most recent transmitted.</w:t>
            </w:r>
          </w:p>
          <w:p w14:paraId="76D44398" w14:textId="77777777" w:rsidR="00481A80" w:rsidRDefault="00383F56">
            <w:pPr>
              <w:pStyle w:val="ListParagraph"/>
              <w:widowControl/>
              <w:numPr>
                <w:ilvl w:val="0"/>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rPr>
              <w:t>Power reduction priority rule in CA/DC</w:t>
            </w:r>
          </w:p>
          <w:bookmarkEnd w:id="7"/>
          <w:p w14:paraId="4832143B" w14:textId="77777777" w:rsidR="00481A80" w:rsidRDefault="00383F56">
            <w:pPr>
              <w:rPr>
                <w:rFonts w:cs="Times New Roman"/>
                <w:szCs w:val="20"/>
              </w:rPr>
            </w:pPr>
            <w:r>
              <w:rPr>
                <w:rFonts w:cs="Times New Roman"/>
                <w:szCs w:val="20"/>
                <w:highlight w:val="green"/>
              </w:rPr>
              <w:t>Agreements</w:t>
            </w:r>
            <w:r>
              <w:rPr>
                <w:rFonts w:cs="Times New Roman"/>
                <w:szCs w:val="20"/>
              </w:rPr>
              <w:t>:</w:t>
            </w:r>
          </w:p>
          <w:p w14:paraId="443EF892" w14:textId="77777777" w:rsidR="00481A80" w:rsidRDefault="00383F56">
            <w:pPr>
              <w:pStyle w:val="ListParagraph"/>
              <w:widowControl/>
              <w:numPr>
                <w:ilvl w:val="0"/>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For MsgA Tx beam selection further study at least the following options:</w:t>
            </w:r>
          </w:p>
          <w:p w14:paraId="3ED2CA69"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1: The MsgA PRACH and MsgA PUSCH use the same Tx spatial filter (beam).</w:t>
            </w:r>
          </w:p>
          <w:p w14:paraId="37AC0206"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2: The MsgA PRACH and MsgA PUSCH use same or different Tx spatial filter (beam) up to UE implementation.</w:t>
            </w:r>
          </w:p>
          <w:p w14:paraId="5CD67EE3" w14:textId="77777777" w:rsidR="00481A80" w:rsidRDefault="00383F56">
            <w:pPr>
              <w:pStyle w:val="ListParagraph"/>
              <w:widowControl/>
              <w:numPr>
                <w:ilvl w:val="2"/>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No spec impact expected.</w:t>
            </w:r>
          </w:p>
          <w:p w14:paraId="2BCEBB15" w14:textId="77777777" w:rsidR="00481A80" w:rsidRDefault="00383F56">
            <w:pPr>
              <w:pStyle w:val="ListParagraph"/>
              <w:widowControl/>
              <w:numPr>
                <w:ilvl w:val="2"/>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Note: in 4-step RACH it is up to UE implementation to decide the beams for Msg1 and Msg3.</w:t>
            </w:r>
          </w:p>
          <w:p w14:paraId="34EBEEB2"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3: The MsgA PRACH and MsgA PUSCH use same or different Tx spatial filter (beam) under network control/assistance.</w:t>
            </w:r>
          </w:p>
          <w:p w14:paraId="5A30E2E0" w14:textId="77777777" w:rsidR="00481A80" w:rsidRDefault="00383F56">
            <w:pPr>
              <w:pStyle w:val="ListParagraph"/>
              <w:widowControl/>
              <w:numPr>
                <w:ilvl w:val="0"/>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MsgA retransmission, if supported, is defined as a retransmission of MsgA PRACH (with a re-selection of preamble) and MsgA PUSCH. Further study at the following options:</w:t>
            </w:r>
          </w:p>
          <w:p w14:paraId="207C9EC4"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1: Using the same payload for MsgA PUSCH.</w:t>
            </w:r>
          </w:p>
          <w:p w14:paraId="67E3948D"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2: MsgA PUSCH payload can be different.</w:t>
            </w:r>
          </w:p>
          <w:p w14:paraId="20C6CCC7" w14:textId="77777777" w:rsidR="00481A80" w:rsidRDefault="00383F56">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FFS: Conditions for MsgA retransmission and relation to fall back.</w:t>
            </w:r>
          </w:p>
          <w:p w14:paraId="05AAA2D2" w14:textId="77777777" w:rsidR="00481A80" w:rsidRDefault="00383F56">
            <w:pPr>
              <w:pStyle w:val="ListParagraph"/>
              <w:widowControl/>
              <w:numPr>
                <w:ilvl w:val="0"/>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FFS: retransmission of PUSCH only.</w:t>
            </w:r>
          </w:p>
          <w:p w14:paraId="7E35126D" w14:textId="77777777" w:rsidR="00481A80" w:rsidRDefault="00383F56">
            <w:pPr>
              <w:pStyle w:val="ListParagraph"/>
              <w:widowControl/>
              <w:numPr>
                <w:ilvl w:val="0"/>
                <w:numId w:val="3"/>
              </w:numPr>
              <w:overflowPunct w:val="0"/>
              <w:autoSpaceDE w:val="0"/>
              <w:autoSpaceDN w:val="0"/>
              <w:adjustRightInd w:val="0"/>
              <w:spacing w:after="180"/>
              <w:ind w:firstLineChars="0"/>
              <w:contextualSpacing/>
              <w:jc w:val="left"/>
              <w:textAlignment w:val="baseline"/>
              <w:rPr>
                <w:rFonts w:cs="Times New Roman"/>
                <w:kern w:val="0"/>
                <w:sz w:val="22"/>
                <w:szCs w:val="28"/>
              </w:rPr>
            </w:pPr>
            <w:r>
              <w:rPr>
                <w:rFonts w:cs="Times New Roman"/>
                <w:szCs w:val="20"/>
              </w:rPr>
              <w:t>FFS: retransmission of PRACH only.</w:t>
            </w:r>
          </w:p>
        </w:tc>
      </w:tr>
    </w:tbl>
    <w:p w14:paraId="006FAF5E" w14:textId="77777777" w:rsidR="00481A80" w:rsidRDefault="00481A80">
      <w:pPr>
        <w:rPr>
          <w:sz w:val="22"/>
        </w:rPr>
      </w:pPr>
    </w:p>
    <w:p w14:paraId="57A74A91" w14:textId="71A7F619" w:rsidR="00481A80" w:rsidRDefault="00383F56">
      <w:pPr>
        <w:rPr>
          <w:sz w:val="22"/>
        </w:rPr>
      </w:pPr>
      <w:r>
        <w:rPr>
          <w:sz w:val="22"/>
        </w:rPr>
        <w:t xml:space="preserve">In this contribution, </w:t>
      </w:r>
      <w:bookmarkEnd w:id="5"/>
      <w:bookmarkEnd w:id="6"/>
      <w:r>
        <w:rPr>
          <w:sz w:val="22"/>
        </w:rPr>
        <w:t>we continue to discuss the related topics of 2-step RACH procedure. The main topics of 2-step RACH procedure consists of the power control and other related 2-</w:t>
      </w:r>
      <w:r>
        <w:rPr>
          <w:rFonts w:hint="eastAsia"/>
          <w:sz w:val="22"/>
        </w:rPr>
        <w:t>step</w:t>
      </w:r>
      <w:r>
        <w:rPr>
          <w:sz w:val="22"/>
        </w:rPr>
        <w:t xml:space="preserve"> RACH procedure issues.</w:t>
      </w:r>
    </w:p>
    <w:p w14:paraId="47E476F7" w14:textId="77777777" w:rsidR="00481A80" w:rsidRDefault="00383F56">
      <w:pPr>
        <w:pStyle w:val="Heading1"/>
        <w:numPr>
          <w:ilvl w:val="0"/>
          <w:numId w:val="1"/>
        </w:numPr>
        <w:rPr>
          <w:lang w:val="en-GB"/>
        </w:rPr>
      </w:pPr>
      <w:r>
        <w:lastRenderedPageBreak/>
        <w:t>MsgA</w:t>
      </w:r>
    </w:p>
    <w:p w14:paraId="22B4C251" w14:textId="77777777" w:rsidR="00481A80" w:rsidRDefault="00383F56">
      <w:pPr>
        <w:pStyle w:val="Heading2"/>
        <w:numPr>
          <w:ilvl w:val="1"/>
          <w:numId w:val="1"/>
        </w:numPr>
      </w:pPr>
      <w:r>
        <w:t>Selection of 2-step vs. 4-step RACH</w:t>
      </w:r>
    </w:p>
    <w:p w14:paraId="14E5D6AB" w14:textId="4EA31334" w:rsidR="00481A80" w:rsidRDefault="00383F56">
      <w:pPr>
        <w:rPr>
          <w:sz w:val="22"/>
          <w:szCs w:val="22"/>
        </w:rPr>
      </w:pPr>
      <w:r>
        <w:rPr>
          <w:sz w:val="22"/>
          <w:szCs w:val="22"/>
        </w:rPr>
        <w:t xml:space="preserve">Firstly, it is obvious that any UE (even the UE supporting 2-step RACH) will be allowed to send 4-step RACH. So, </w:t>
      </w:r>
      <w:r w:rsidRPr="00901C1F">
        <w:rPr>
          <w:sz w:val="22"/>
          <w:szCs w:val="22"/>
        </w:rPr>
        <w:t xml:space="preserve">the UE shall check </w:t>
      </w:r>
      <w:r w:rsidR="00901C1F" w:rsidRPr="00901C1F">
        <w:rPr>
          <w:sz w:val="22"/>
          <w:szCs w:val="22"/>
        </w:rPr>
        <w:t xml:space="preserve">the criteria for selecting 2-step RACH </w:t>
      </w:r>
      <w:r w:rsidRPr="00901C1F">
        <w:rPr>
          <w:sz w:val="22"/>
          <w:szCs w:val="22"/>
        </w:rPr>
        <w:t>before it send</w:t>
      </w:r>
      <w:r w:rsidR="00901C1F" w:rsidRPr="00901C1F">
        <w:rPr>
          <w:sz w:val="22"/>
          <w:szCs w:val="22"/>
        </w:rPr>
        <w:t>s</w:t>
      </w:r>
      <w:r w:rsidRPr="00901C1F">
        <w:rPr>
          <w:sz w:val="22"/>
          <w:szCs w:val="22"/>
        </w:rPr>
        <w:t xml:space="preserve"> 2-step RACH</w:t>
      </w:r>
      <w:r>
        <w:rPr>
          <w:sz w:val="22"/>
          <w:szCs w:val="22"/>
        </w:rPr>
        <w:t xml:space="preserve">. </w:t>
      </w:r>
    </w:p>
    <w:p w14:paraId="6346BD18" w14:textId="77777777" w:rsidR="0088275B" w:rsidRDefault="0088275B">
      <w:pPr>
        <w:rPr>
          <w:sz w:val="22"/>
          <w:szCs w:val="22"/>
          <w:lang w:eastAsia="en-US"/>
        </w:rPr>
      </w:pPr>
    </w:p>
    <w:p w14:paraId="07286977" w14:textId="211CA731" w:rsidR="00481A80" w:rsidRDefault="00383F56">
      <w:pPr>
        <w:rPr>
          <w:sz w:val="22"/>
          <w:szCs w:val="22"/>
          <w:lang w:eastAsia="en-US"/>
        </w:rPr>
      </w:pPr>
      <w:r w:rsidRPr="00901C1F">
        <w:rPr>
          <w:sz w:val="22"/>
          <w:szCs w:val="22"/>
          <w:lang w:eastAsia="en-US"/>
        </w:rPr>
        <w:t xml:space="preserve">This section is just to provide the background </w:t>
      </w:r>
      <w:r w:rsidR="006F6E6F">
        <w:rPr>
          <w:sz w:val="22"/>
          <w:szCs w:val="22"/>
          <w:lang w:eastAsia="en-US"/>
        </w:rPr>
        <w:t>for</w:t>
      </w:r>
      <w:r w:rsidRPr="00901C1F">
        <w:rPr>
          <w:sz w:val="22"/>
          <w:szCs w:val="22"/>
          <w:lang w:eastAsia="en-US"/>
        </w:rPr>
        <w:t xml:space="preserve"> later discussion such as power control, transmission counter etc.</w:t>
      </w:r>
    </w:p>
    <w:p w14:paraId="11ECB9AC" w14:textId="77777777" w:rsidR="0088275B" w:rsidRDefault="0088275B">
      <w:pPr>
        <w:rPr>
          <w:sz w:val="22"/>
          <w:szCs w:val="22"/>
          <w:lang w:eastAsia="en-US"/>
        </w:rPr>
      </w:pPr>
    </w:p>
    <w:p w14:paraId="510EA23E" w14:textId="419BC570" w:rsidR="0005372B" w:rsidRDefault="0005372B">
      <w:pPr>
        <w:rPr>
          <w:sz w:val="22"/>
          <w:szCs w:val="22"/>
          <w:lang w:eastAsia="en-US"/>
        </w:rPr>
      </w:pPr>
      <w:r>
        <w:rPr>
          <w:sz w:val="22"/>
          <w:szCs w:val="22"/>
          <w:lang w:eastAsia="en-US"/>
        </w:rPr>
        <w:t xml:space="preserve">There are a number of reasons for having a selection criterion for selecting 2-step RACH. These can be categorized into the following broad categories: </w:t>
      </w:r>
    </w:p>
    <w:p w14:paraId="0FF23E3F" w14:textId="77777777" w:rsidR="0088275B" w:rsidRDefault="0088275B">
      <w:pPr>
        <w:rPr>
          <w:sz w:val="22"/>
          <w:szCs w:val="22"/>
          <w:lang w:eastAsia="en-US"/>
        </w:rPr>
      </w:pPr>
    </w:p>
    <w:p w14:paraId="46EE0BD4" w14:textId="5BA5C66A" w:rsidR="0005372B" w:rsidRDefault="0005372B" w:rsidP="0005372B">
      <w:pPr>
        <w:pStyle w:val="ListParagraph"/>
        <w:numPr>
          <w:ilvl w:val="0"/>
          <w:numId w:val="16"/>
        </w:numPr>
        <w:ind w:firstLineChars="0"/>
        <w:rPr>
          <w:sz w:val="22"/>
          <w:szCs w:val="22"/>
          <w:lang w:eastAsia="en-US"/>
        </w:rPr>
      </w:pPr>
      <w:r w:rsidRPr="0005372B">
        <w:rPr>
          <w:sz w:val="22"/>
          <w:szCs w:val="22"/>
          <w:lang w:eastAsia="en-US"/>
        </w:rPr>
        <w:t xml:space="preserve">Radio </w:t>
      </w:r>
      <w:r w:rsidR="00190813">
        <w:rPr>
          <w:sz w:val="22"/>
          <w:szCs w:val="22"/>
          <w:lang w:eastAsia="en-US"/>
        </w:rPr>
        <w:t xml:space="preserve">link </w:t>
      </w:r>
      <w:r w:rsidRPr="0005372B">
        <w:rPr>
          <w:sz w:val="22"/>
          <w:szCs w:val="22"/>
          <w:lang w:eastAsia="en-US"/>
        </w:rPr>
        <w:t>quality related:</w:t>
      </w:r>
    </w:p>
    <w:p w14:paraId="434802BA" w14:textId="5A64C682" w:rsidR="0005372B" w:rsidRDefault="0005372B" w:rsidP="0005372B">
      <w:pPr>
        <w:pStyle w:val="ListParagraph"/>
        <w:numPr>
          <w:ilvl w:val="1"/>
          <w:numId w:val="16"/>
        </w:numPr>
        <w:ind w:firstLineChars="0"/>
        <w:rPr>
          <w:sz w:val="22"/>
          <w:szCs w:val="22"/>
          <w:lang w:eastAsia="en-US"/>
        </w:rPr>
      </w:pPr>
      <w:r>
        <w:rPr>
          <w:sz w:val="22"/>
          <w:szCs w:val="22"/>
          <w:lang w:eastAsia="en-US"/>
        </w:rPr>
        <w:t xml:space="preserve">This is to ensure that </w:t>
      </w:r>
      <w:r w:rsidR="00A7228B">
        <w:rPr>
          <w:sz w:val="22"/>
          <w:szCs w:val="22"/>
          <w:lang w:eastAsia="en-US"/>
        </w:rPr>
        <w:t>reliable detection</w:t>
      </w:r>
      <w:r>
        <w:rPr>
          <w:sz w:val="22"/>
          <w:szCs w:val="22"/>
          <w:lang w:eastAsia="en-US"/>
        </w:rPr>
        <w:t xml:space="preserve"> of both the PRACH and the PUSCH payload can be </w:t>
      </w:r>
      <w:r w:rsidR="00A7228B">
        <w:rPr>
          <w:sz w:val="22"/>
          <w:szCs w:val="22"/>
          <w:lang w:eastAsia="en-US"/>
        </w:rPr>
        <w:t>possible</w:t>
      </w:r>
    </w:p>
    <w:p w14:paraId="67205B57" w14:textId="7230D1E9" w:rsidR="00A7228B" w:rsidRDefault="00A7228B" w:rsidP="0005372B">
      <w:pPr>
        <w:pStyle w:val="ListParagraph"/>
        <w:numPr>
          <w:ilvl w:val="1"/>
          <w:numId w:val="16"/>
        </w:numPr>
        <w:ind w:firstLineChars="0"/>
        <w:rPr>
          <w:sz w:val="22"/>
          <w:szCs w:val="22"/>
          <w:lang w:eastAsia="en-US"/>
        </w:rPr>
      </w:pPr>
      <w:r>
        <w:rPr>
          <w:sz w:val="22"/>
          <w:szCs w:val="22"/>
          <w:lang w:eastAsia="en-US"/>
        </w:rPr>
        <w:t>Criteria such as RSRP threshold, ReceivedTargetPower threshold etc</w:t>
      </w:r>
      <w:r w:rsidR="002C68E3">
        <w:rPr>
          <w:sz w:val="22"/>
          <w:szCs w:val="22"/>
          <w:lang w:eastAsia="en-US"/>
        </w:rPr>
        <w:t>.</w:t>
      </w:r>
      <w:r>
        <w:rPr>
          <w:sz w:val="22"/>
          <w:szCs w:val="22"/>
          <w:lang w:eastAsia="en-US"/>
        </w:rPr>
        <w:t xml:space="preserve"> fall under this category</w:t>
      </w:r>
    </w:p>
    <w:p w14:paraId="37FCE9F3" w14:textId="702CB191" w:rsidR="00A7228B" w:rsidRPr="00A138ED" w:rsidRDefault="00A7228B" w:rsidP="0005372B">
      <w:pPr>
        <w:pStyle w:val="ListParagraph"/>
        <w:numPr>
          <w:ilvl w:val="1"/>
          <w:numId w:val="16"/>
        </w:numPr>
        <w:ind w:firstLineChars="0"/>
        <w:rPr>
          <w:sz w:val="22"/>
          <w:szCs w:val="22"/>
          <w:lang w:eastAsia="en-US"/>
        </w:rPr>
      </w:pPr>
      <w:r w:rsidRPr="00A138ED">
        <w:rPr>
          <w:sz w:val="22"/>
          <w:szCs w:val="22"/>
          <w:lang w:eastAsia="en-US"/>
        </w:rPr>
        <w:t>RAN1 should discuss and conclude this aspect.</w:t>
      </w:r>
    </w:p>
    <w:p w14:paraId="78E1504C" w14:textId="7DA4F704" w:rsidR="0005372B" w:rsidRPr="00A138ED" w:rsidRDefault="0005372B" w:rsidP="0005372B">
      <w:pPr>
        <w:pStyle w:val="ListParagraph"/>
        <w:numPr>
          <w:ilvl w:val="0"/>
          <w:numId w:val="16"/>
        </w:numPr>
        <w:ind w:firstLineChars="0"/>
        <w:rPr>
          <w:sz w:val="22"/>
          <w:szCs w:val="22"/>
          <w:lang w:eastAsia="en-US"/>
        </w:rPr>
      </w:pPr>
      <w:r w:rsidRPr="00A138ED">
        <w:rPr>
          <w:sz w:val="22"/>
          <w:szCs w:val="22"/>
          <w:lang w:eastAsia="en-US"/>
        </w:rPr>
        <w:t>Load balancing (between 2-step vs 4-step RACH):</w:t>
      </w:r>
    </w:p>
    <w:p w14:paraId="3CA551A9" w14:textId="1EF35519" w:rsidR="00A7228B" w:rsidRPr="00A138ED" w:rsidRDefault="00A7228B" w:rsidP="00A7228B">
      <w:pPr>
        <w:pStyle w:val="ListParagraph"/>
        <w:numPr>
          <w:ilvl w:val="1"/>
          <w:numId w:val="16"/>
        </w:numPr>
        <w:ind w:firstLineChars="0"/>
        <w:rPr>
          <w:sz w:val="22"/>
          <w:szCs w:val="22"/>
          <w:lang w:eastAsia="en-US"/>
        </w:rPr>
      </w:pPr>
      <w:r w:rsidRPr="00A138ED">
        <w:rPr>
          <w:sz w:val="22"/>
          <w:szCs w:val="22"/>
          <w:lang w:eastAsia="en-US"/>
        </w:rPr>
        <w:t>This is to ensure there is some way to distribute the UEs between different RACH types so that one RACH type (and hence preamble space used for this RACH type) is not overloaded</w:t>
      </w:r>
    </w:p>
    <w:p w14:paraId="78145162" w14:textId="295C9EBC" w:rsidR="00A7228B" w:rsidRPr="00A138ED" w:rsidRDefault="00A7228B" w:rsidP="00A7228B">
      <w:pPr>
        <w:pStyle w:val="ListParagraph"/>
        <w:numPr>
          <w:ilvl w:val="1"/>
          <w:numId w:val="16"/>
        </w:numPr>
        <w:ind w:firstLineChars="0"/>
        <w:rPr>
          <w:sz w:val="22"/>
          <w:szCs w:val="22"/>
          <w:lang w:eastAsia="en-US"/>
        </w:rPr>
      </w:pPr>
      <w:r w:rsidRPr="00A138ED">
        <w:rPr>
          <w:sz w:val="22"/>
          <w:szCs w:val="22"/>
          <w:lang w:eastAsia="en-US"/>
        </w:rPr>
        <w:t xml:space="preserve">Given that this is a general load balancing mechanism, </w:t>
      </w:r>
      <w:r w:rsidR="00845EAF" w:rsidRPr="00A138ED">
        <w:rPr>
          <w:sz w:val="22"/>
          <w:szCs w:val="22"/>
          <w:lang w:eastAsia="en-US"/>
        </w:rPr>
        <w:t xml:space="preserve">further discussions should happen in </w:t>
      </w:r>
      <w:r w:rsidRPr="00A138ED">
        <w:rPr>
          <w:sz w:val="22"/>
          <w:szCs w:val="22"/>
          <w:lang w:eastAsia="en-US"/>
        </w:rPr>
        <w:t>RAN2</w:t>
      </w:r>
    </w:p>
    <w:p w14:paraId="1E918B8E" w14:textId="7428F547" w:rsidR="0005372B" w:rsidRPr="00A138ED" w:rsidRDefault="0005372B" w:rsidP="0005372B">
      <w:pPr>
        <w:pStyle w:val="ListParagraph"/>
        <w:numPr>
          <w:ilvl w:val="0"/>
          <w:numId w:val="16"/>
        </w:numPr>
        <w:ind w:firstLineChars="0"/>
        <w:rPr>
          <w:sz w:val="22"/>
          <w:szCs w:val="22"/>
          <w:lang w:eastAsia="en-US"/>
        </w:rPr>
      </w:pPr>
      <w:r w:rsidRPr="00A138ED">
        <w:rPr>
          <w:sz w:val="22"/>
          <w:szCs w:val="22"/>
          <w:lang w:eastAsia="en-US"/>
        </w:rPr>
        <w:t>QoS related:</w:t>
      </w:r>
    </w:p>
    <w:p w14:paraId="62569D5A" w14:textId="35FF4184" w:rsidR="00A7228B" w:rsidRPr="00A138ED" w:rsidRDefault="00A7228B" w:rsidP="00A7228B">
      <w:pPr>
        <w:pStyle w:val="ListParagraph"/>
        <w:numPr>
          <w:ilvl w:val="1"/>
          <w:numId w:val="16"/>
        </w:numPr>
        <w:ind w:firstLineChars="0"/>
        <w:rPr>
          <w:sz w:val="22"/>
          <w:szCs w:val="22"/>
          <w:lang w:eastAsia="en-US"/>
        </w:rPr>
      </w:pPr>
      <w:r w:rsidRPr="00A138ED">
        <w:rPr>
          <w:sz w:val="22"/>
          <w:szCs w:val="22"/>
          <w:lang w:eastAsia="en-US"/>
        </w:rPr>
        <w:t>2-step RACH will reduce the latency of overall RACH procedure and hence certain applications will benefit more than others by using 2-step RACH.</w:t>
      </w:r>
    </w:p>
    <w:p w14:paraId="1C812385" w14:textId="0994C728" w:rsidR="00A7228B" w:rsidRPr="00A138ED" w:rsidRDefault="00A7228B" w:rsidP="00A7228B">
      <w:pPr>
        <w:pStyle w:val="ListParagraph"/>
        <w:numPr>
          <w:ilvl w:val="1"/>
          <w:numId w:val="16"/>
        </w:numPr>
        <w:ind w:firstLineChars="0"/>
        <w:rPr>
          <w:sz w:val="22"/>
          <w:szCs w:val="22"/>
          <w:lang w:eastAsia="en-US"/>
        </w:rPr>
      </w:pPr>
      <w:r w:rsidRPr="00A138ED">
        <w:rPr>
          <w:sz w:val="22"/>
          <w:szCs w:val="22"/>
          <w:lang w:eastAsia="en-US"/>
        </w:rPr>
        <w:t xml:space="preserve">Any control over 2-step RACH based on the QoS characteristics (e.g. based on the logical channel type, network configuration in connected mode etc) fall under this category. </w:t>
      </w:r>
    </w:p>
    <w:p w14:paraId="2BA8F717" w14:textId="3611A38E" w:rsidR="00A7228B" w:rsidRPr="00A138ED" w:rsidRDefault="00A7228B" w:rsidP="00A7228B">
      <w:pPr>
        <w:pStyle w:val="ListParagraph"/>
        <w:numPr>
          <w:ilvl w:val="1"/>
          <w:numId w:val="16"/>
        </w:numPr>
        <w:ind w:firstLineChars="0"/>
        <w:rPr>
          <w:sz w:val="22"/>
          <w:szCs w:val="22"/>
          <w:lang w:eastAsia="en-US"/>
        </w:rPr>
      </w:pPr>
      <w:r w:rsidRPr="00A138ED">
        <w:rPr>
          <w:sz w:val="22"/>
          <w:szCs w:val="22"/>
          <w:lang w:eastAsia="en-US"/>
        </w:rPr>
        <w:t xml:space="preserve">Given that this is related mainly to QoS control, </w:t>
      </w:r>
      <w:r w:rsidR="00845EAF" w:rsidRPr="00A138ED">
        <w:rPr>
          <w:sz w:val="22"/>
          <w:szCs w:val="22"/>
          <w:lang w:eastAsia="en-US"/>
        </w:rPr>
        <w:t>further discussions should happen in RAN2</w:t>
      </w:r>
      <w:r w:rsidRPr="00A138ED">
        <w:rPr>
          <w:sz w:val="22"/>
          <w:szCs w:val="22"/>
          <w:lang w:eastAsia="en-US"/>
        </w:rPr>
        <w:t>.</w:t>
      </w:r>
    </w:p>
    <w:p w14:paraId="0ECD3420" w14:textId="77777777" w:rsidR="00A7228B" w:rsidRDefault="00A7228B" w:rsidP="00A7228B">
      <w:pPr>
        <w:rPr>
          <w:sz w:val="22"/>
          <w:szCs w:val="22"/>
          <w:lang w:eastAsia="en-US"/>
        </w:rPr>
      </w:pPr>
    </w:p>
    <w:p w14:paraId="21ECDF32" w14:textId="59147A09" w:rsidR="00A7228B" w:rsidRDefault="00A7228B" w:rsidP="00A7228B">
      <w:pPr>
        <w:rPr>
          <w:sz w:val="22"/>
          <w:szCs w:val="22"/>
          <w:lang w:eastAsia="en-US"/>
        </w:rPr>
      </w:pPr>
      <w:r>
        <w:rPr>
          <w:sz w:val="22"/>
          <w:szCs w:val="22"/>
          <w:lang w:eastAsia="en-US"/>
        </w:rPr>
        <w:t>So, based on the above, the main thing that RAN1 should discuss and conclude is on the first category (i.e. the following questions):</w:t>
      </w:r>
    </w:p>
    <w:p w14:paraId="019AA170" w14:textId="77777777" w:rsidR="00845EAF" w:rsidRDefault="00845EAF" w:rsidP="00A7228B">
      <w:pPr>
        <w:rPr>
          <w:sz w:val="22"/>
          <w:szCs w:val="22"/>
          <w:lang w:eastAsia="en-US"/>
        </w:rPr>
      </w:pPr>
    </w:p>
    <w:p w14:paraId="502FE3F9" w14:textId="5952D078" w:rsidR="00A7228B" w:rsidRDefault="00A7228B" w:rsidP="00A7228B">
      <w:pPr>
        <w:pStyle w:val="ListParagraph"/>
        <w:numPr>
          <w:ilvl w:val="0"/>
          <w:numId w:val="4"/>
        </w:numPr>
        <w:ind w:firstLineChars="0"/>
        <w:rPr>
          <w:sz w:val="22"/>
          <w:szCs w:val="22"/>
          <w:lang w:eastAsia="en-US"/>
        </w:rPr>
      </w:pPr>
      <w:r>
        <w:rPr>
          <w:sz w:val="22"/>
          <w:szCs w:val="22"/>
          <w:lang w:eastAsia="en-US"/>
        </w:rPr>
        <w:t xml:space="preserve">Is there any need for a specific radio </w:t>
      </w:r>
      <w:r w:rsidR="00845EAF">
        <w:rPr>
          <w:sz w:val="22"/>
          <w:szCs w:val="22"/>
          <w:lang w:eastAsia="en-US"/>
        </w:rPr>
        <w:t>quality</w:t>
      </w:r>
      <w:r>
        <w:rPr>
          <w:sz w:val="22"/>
          <w:szCs w:val="22"/>
          <w:lang w:eastAsia="en-US"/>
        </w:rPr>
        <w:t xml:space="preserve"> criterion for selection of 2-step RACH</w:t>
      </w:r>
      <w:r w:rsidR="00845EAF">
        <w:rPr>
          <w:sz w:val="22"/>
          <w:szCs w:val="22"/>
          <w:lang w:eastAsia="en-US"/>
        </w:rPr>
        <w:t>?</w:t>
      </w:r>
    </w:p>
    <w:p w14:paraId="3223DB72" w14:textId="3A02D9E4" w:rsidR="00A7228B" w:rsidRDefault="00A7228B" w:rsidP="00A7228B">
      <w:pPr>
        <w:pStyle w:val="ListParagraph"/>
        <w:numPr>
          <w:ilvl w:val="0"/>
          <w:numId w:val="4"/>
        </w:numPr>
        <w:ind w:firstLineChars="0"/>
        <w:rPr>
          <w:sz w:val="22"/>
          <w:szCs w:val="22"/>
          <w:lang w:eastAsia="en-US"/>
        </w:rPr>
      </w:pPr>
      <w:r>
        <w:rPr>
          <w:sz w:val="22"/>
          <w:szCs w:val="22"/>
          <w:lang w:eastAsia="en-US"/>
        </w:rPr>
        <w:t>If the answer to the above question is yes, what should this radio quality criterion be</w:t>
      </w:r>
      <w:r w:rsidR="00845EAF">
        <w:rPr>
          <w:sz w:val="22"/>
          <w:szCs w:val="22"/>
          <w:lang w:eastAsia="en-US"/>
        </w:rPr>
        <w:t>?</w:t>
      </w:r>
    </w:p>
    <w:p w14:paraId="692BB863" w14:textId="77777777" w:rsidR="00A7228B" w:rsidRDefault="00A7228B" w:rsidP="00A7228B">
      <w:pPr>
        <w:rPr>
          <w:sz w:val="22"/>
          <w:szCs w:val="22"/>
          <w:lang w:eastAsia="en-US"/>
        </w:rPr>
      </w:pPr>
    </w:p>
    <w:p w14:paraId="6237DAEB" w14:textId="28C05E22" w:rsidR="00190813" w:rsidRDefault="00190813" w:rsidP="00A7228B">
      <w:pPr>
        <w:rPr>
          <w:sz w:val="22"/>
          <w:szCs w:val="22"/>
          <w:lang w:eastAsia="en-US"/>
        </w:rPr>
      </w:pPr>
      <w:r w:rsidRPr="00A138ED">
        <w:rPr>
          <w:sz w:val="22"/>
          <w:szCs w:val="22"/>
          <w:lang w:eastAsia="en-US"/>
        </w:rPr>
        <w:t xml:space="preserve">For the criterion of </w:t>
      </w:r>
      <w:r>
        <w:rPr>
          <w:sz w:val="22"/>
          <w:szCs w:val="22"/>
          <w:lang w:eastAsia="en-US"/>
        </w:rPr>
        <w:t xml:space="preserve">radio </w:t>
      </w:r>
      <w:r w:rsidRPr="00A138ED">
        <w:rPr>
          <w:sz w:val="22"/>
          <w:szCs w:val="22"/>
          <w:lang w:eastAsia="en-US"/>
        </w:rPr>
        <w:t>link quality, the radio quality requirement for PUSCH transmission may be different from the radio quality requirement for preamble</w:t>
      </w:r>
      <w:r>
        <w:rPr>
          <w:sz w:val="22"/>
          <w:szCs w:val="22"/>
          <w:lang w:eastAsia="en-US"/>
        </w:rPr>
        <w:t>,</w:t>
      </w:r>
      <w:r w:rsidRPr="00A138ED">
        <w:rPr>
          <w:sz w:val="22"/>
          <w:szCs w:val="22"/>
          <w:lang w:eastAsia="en-US"/>
        </w:rPr>
        <w:t xml:space="preserve"> it is possible that the radio</w:t>
      </w:r>
      <w:r>
        <w:rPr>
          <w:sz w:val="22"/>
          <w:szCs w:val="22"/>
          <w:lang w:eastAsia="en-US"/>
        </w:rPr>
        <w:t xml:space="preserve"> link</w:t>
      </w:r>
      <w:r w:rsidRPr="00A138ED">
        <w:rPr>
          <w:sz w:val="22"/>
          <w:szCs w:val="22"/>
          <w:lang w:eastAsia="en-US"/>
        </w:rPr>
        <w:t xml:space="preserve"> quality can </w:t>
      </w:r>
      <w:r w:rsidRPr="00190813">
        <w:rPr>
          <w:sz w:val="22"/>
          <w:szCs w:val="22"/>
          <w:lang w:eastAsia="en-US"/>
        </w:rPr>
        <w:lastRenderedPageBreak/>
        <w:t>satisfy</w:t>
      </w:r>
      <w:r w:rsidRPr="00A138ED">
        <w:rPr>
          <w:sz w:val="22"/>
          <w:szCs w:val="22"/>
          <w:lang w:eastAsia="en-US"/>
        </w:rPr>
        <w:t xml:space="preserve"> the preamble transmission but not the PUSCH transmission</w:t>
      </w:r>
      <w:r>
        <w:rPr>
          <w:sz w:val="22"/>
          <w:szCs w:val="22"/>
          <w:lang w:eastAsia="en-US"/>
        </w:rPr>
        <w:t xml:space="preserve">, and then the power offset between the PUSCH and preamble is used to compensate the performance </w:t>
      </w:r>
      <w:r w:rsidR="001818AB">
        <w:rPr>
          <w:sz w:val="22"/>
          <w:szCs w:val="22"/>
          <w:lang w:eastAsia="en-US"/>
        </w:rPr>
        <w:t xml:space="preserve">difference. As the gNB can’t predict the possibility of the PUSCH collision, the transmission power compensation is determined mainly based on the case of no PUSCH collision, the PUSCH collision may slightly degrade the decoding performance of PUSCH, it seems that the </w:t>
      </w:r>
      <w:r w:rsidR="001818AB" w:rsidRPr="00DC313A">
        <w:rPr>
          <w:sz w:val="22"/>
          <w:szCs w:val="22"/>
          <w:lang w:eastAsia="en-US"/>
        </w:rPr>
        <w:t xml:space="preserve">criterion of </w:t>
      </w:r>
      <w:r w:rsidR="001818AB">
        <w:rPr>
          <w:sz w:val="22"/>
          <w:szCs w:val="22"/>
          <w:lang w:eastAsia="en-US"/>
        </w:rPr>
        <w:t xml:space="preserve">radio </w:t>
      </w:r>
      <w:r w:rsidR="001818AB" w:rsidRPr="00DC313A">
        <w:rPr>
          <w:sz w:val="22"/>
          <w:szCs w:val="22"/>
          <w:lang w:eastAsia="en-US"/>
        </w:rPr>
        <w:t>link quality</w:t>
      </w:r>
      <w:r w:rsidR="001818AB">
        <w:rPr>
          <w:sz w:val="22"/>
          <w:szCs w:val="22"/>
          <w:lang w:eastAsia="en-US"/>
        </w:rPr>
        <w:t xml:space="preserve"> such as RSRP threshold, or ReceivedTargetPower threshold </w:t>
      </w:r>
      <w:r w:rsidR="0009653A">
        <w:rPr>
          <w:sz w:val="22"/>
          <w:szCs w:val="22"/>
          <w:lang w:eastAsia="en-US"/>
        </w:rPr>
        <w:t>is</w:t>
      </w:r>
      <w:r w:rsidR="001818AB">
        <w:rPr>
          <w:sz w:val="22"/>
          <w:szCs w:val="22"/>
          <w:lang w:eastAsia="en-US"/>
        </w:rPr>
        <w:t xml:space="preserve"> useful to </w:t>
      </w:r>
      <w:r w:rsidR="0009653A">
        <w:rPr>
          <w:sz w:val="22"/>
          <w:szCs w:val="22"/>
          <w:lang w:eastAsia="en-US"/>
        </w:rPr>
        <w:t>ensure the 2-step RACH used by the UEs in a region where the detection probability of PUSCH is sufficiently high.</w:t>
      </w:r>
    </w:p>
    <w:p w14:paraId="7F5ED96D" w14:textId="22AC922A" w:rsidR="00A7228B" w:rsidRDefault="00A7228B" w:rsidP="00A7228B">
      <w:pPr>
        <w:rPr>
          <w:sz w:val="22"/>
          <w:szCs w:val="22"/>
          <w:lang w:eastAsia="en-US"/>
        </w:rPr>
      </w:pPr>
      <w:r>
        <w:rPr>
          <w:sz w:val="22"/>
          <w:szCs w:val="22"/>
          <w:lang w:eastAsia="en-US"/>
        </w:rPr>
        <w:t xml:space="preserve"> </w:t>
      </w:r>
    </w:p>
    <w:p w14:paraId="509F33C0" w14:textId="06912E03" w:rsidR="00A7228B" w:rsidRDefault="00A7228B" w:rsidP="00A7228B">
      <w:pPr>
        <w:rPr>
          <w:sz w:val="22"/>
          <w:szCs w:val="22"/>
          <w:lang w:eastAsia="en-US"/>
        </w:rPr>
      </w:pPr>
    </w:p>
    <w:p w14:paraId="0A9ED3BA" w14:textId="237C7227" w:rsidR="00A7228B" w:rsidRPr="00A138ED" w:rsidRDefault="0009653A" w:rsidP="0009653A">
      <w:pPr>
        <w:rPr>
          <w:sz w:val="22"/>
          <w:szCs w:val="22"/>
        </w:rPr>
      </w:pPr>
      <w:r>
        <w:rPr>
          <w:sz w:val="22"/>
          <w:szCs w:val="22"/>
          <w:lang w:eastAsia="en-US"/>
        </w:rPr>
        <w:t>On the other hand</w:t>
      </w:r>
      <w:r w:rsidR="00A7228B">
        <w:rPr>
          <w:sz w:val="22"/>
          <w:szCs w:val="22"/>
          <w:lang w:eastAsia="en-US"/>
        </w:rPr>
        <w:t xml:space="preserve">, </w:t>
      </w:r>
      <w:r w:rsidR="00A7228B">
        <w:rPr>
          <w:sz w:val="22"/>
          <w:szCs w:val="22"/>
        </w:rPr>
        <w:t xml:space="preserve">it should be noted that a fallback procedure exists if the decoding of </w:t>
      </w:r>
      <w:r w:rsidR="0088275B">
        <w:rPr>
          <w:sz w:val="22"/>
          <w:szCs w:val="22"/>
        </w:rPr>
        <w:t xml:space="preserve">the PUSCH </w:t>
      </w:r>
      <w:r w:rsidR="00A7228B">
        <w:rPr>
          <w:sz w:val="22"/>
          <w:szCs w:val="22"/>
        </w:rPr>
        <w:t xml:space="preserve">payload fails and given that the 2-step RACH reuses the Rel-15 preamble format (which is the same as the 4-step RACH preamble), the performance of preamble itself should be independent of whether 2-step RACH or 4-step RACH is chosen. The only difference in performance of preamble itself may come from the load on the preamble (i.e. preamble collision probability). However, this load can be controlled by other means (i.e. this discussion falls under categories 2 and 3 above and is within RAN2 domain). So, given that the preamble performance itself is hence same from physical layer perspective, and given that the fallback procedure would anyway give the same performance as 4-step RACH </w:t>
      </w:r>
      <w:r w:rsidR="005A5243">
        <w:rPr>
          <w:sz w:val="22"/>
          <w:szCs w:val="22"/>
        </w:rPr>
        <w:t xml:space="preserve">(from latency perspective), </w:t>
      </w:r>
      <w:r w:rsidR="00224790" w:rsidRPr="00A138ED">
        <w:rPr>
          <w:sz w:val="22"/>
          <w:szCs w:val="22"/>
        </w:rPr>
        <w:t>it seems that selecting 2-step RACH always for the initial RA attempt is also a feasible option</w:t>
      </w:r>
      <w:r w:rsidR="005A5243" w:rsidRPr="00A138ED">
        <w:rPr>
          <w:sz w:val="22"/>
          <w:szCs w:val="22"/>
        </w:rPr>
        <w:t xml:space="preserve">. </w:t>
      </w:r>
    </w:p>
    <w:p w14:paraId="2A48C032" w14:textId="44020126" w:rsidR="005A5243" w:rsidRPr="00A138ED" w:rsidRDefault="005A5243" w:rsidP="00A7228B">
      <w:pPr>
        <w:rPr>
          <w:sz w:val="22"/>
          <w:szCs w:val="22"/>
        </w:rPr>
      </w:pPr>
    </w:p>
    <w:p w14:paraId="3BCCAA22" w14:textId="66B50399" w:rsidR="001D3879" w:rsidRPr="00A138ED" w:rsidRDefault="0088275B" w:rsidP="00A7228B">
      <w:pPr>
        <w:rPr>
          <w:sz w:val="22"/>
          <w:szCs w:val="22"/>
          <w:lang w:eastAsia="en-US"/>
        </w:rPr>
      </w:pPr>
      <w:r w:rsidRPr="00A138ED">
        <w:rPr>
          <w:sz w:val="22"/>
          <w:szCs w:val="22"/>
        </w:rPr>
        <w:t>Based on the above analysis, the following proposal is made:</w:t>
      </w:r>
    </w:p>
    <w:p w14:paraId="5D0EBE00" w14:textId="199BDC2C" w:rsidR="0088275B" w:rsidRPr="00A138ED" w:rsidRDefault="0088275B" w:rsidP="00A7228B">
      <w:pPr>
        <w:rPr>
          <w:sz w:val="22"/>
          <w:szCs w:val="22"/>
          <w:lang w:eastAsia="en-US"/>
        </w:rPr>
      </w:pPr>
    </w:p>
    <w:p w14:paraId="3F59B8B9" w14:textId="0AB77825" w:rsidR="0088275B" w:rsidRPr="00A138ED" w:rsidRDefault="0088275B" w:rsidP="00A7228B">
      <w:pPr>
        <w:rPr>
          <w:b/>
          <w:i/>
          <w:sz w:val="22"/>
          <w:szCs w:val="22"/>
          <w:lang w:eastAsia="en-US"/>
        </w:rPr>
      </w:pPr>
      <w:r w:rsidRPr="00A138ED">
        <w:rPr>
          <w:b/>
          <w:i/>
          <w:sz w:val="22"/>
          <w:szCs w:val="22"/>
          <w:lang w:eastAsia="en-US"/>
        </w:rPr>
        <w:t xml:space="preserve">Proposal 1: </w:t>
      </w:r>
    </w:p>
    <w:p w14:paraId="0B5A331E" w14:textId="3D8F5918" w:rsidR="0088275B" w:rsidRPr="00A138ED" w:rsidRDefault="0088275B" w:rsidP="00A7228B">
      <w:pPr>
        <w:rPr>
          <w:b/>
          <w:i/>
          <w:sz w:val="22"/>
          <w:szCs w:val="22"/>
          <w:lang w:eastAsia="en-US"/>
        </w:rPr>
      </w:pPr>
      <w:r w:rsidRPr="00A138ED">
        <w:rPr>
          <w:b/>
          <w:i/>
          <w:sz w:val="22"/>
          <w:szCs w:val="22"/>
          <w:lang w:eastAsia="en-US"/>
        </w:rPr>
        <w:t>RAN1 should choose between the following options for RA type selection:</w:t>
      </w:r>
    </w:p>
    <w:p w14:paraId="0765CD84" w14:textId="47D3CDBE" w:rsidR="0088275B" w:rsidRPr="00A138ED" w:rsidRDefault="0088275B" w:rsidP="00A138ED">
      <w:pPr>
        <w:ind w:left="420"/>
        <w:rPr>
          <w:b/>
          <w:i/>
          <w:sz w:val="22"/>
          <w:szCs w:val="22"/>
          <w:lang w:eastAsia="en-US"/>
        </w:rPr>
      </w:pPr>
      <w:r w:rsidRPr="00A138ED">
        <w:rPr>
          <w:b/>
          <w:i/>
          <w:sz w:val="22"/>
          <w:szCs w:val="22"/>
          <w:lang w:eastAsia="en-US"/>
        </w:rPr>
        <w:t>Option 1: UE supporting 2-step RACH always uses 2-step RACH as initial RA attempt</w:t>
      </w:r>
    </w:p>
    <w:p w14:paraId="2388CB91" w14:textId="464EAAED" w:rsidR="0088275B" w:rsidRPr="00A138ED" w:rsidRDefault="0088275B" w:rsidP="00A138ED">
      <w:pPr>
        <w:ind w:left="420"/>
        <w:rPr>
          <w:b/>
          <w:i/>
          <w:sz w:val="22"/>
          <w:szCs w:val="22"/>
          <w:lang w:eastAsia="en-US"/>
        </w:rPr>
      </w:pPr>
      <w:r w:rsidRPr="00A138ED">
        <w:rPr>
          <w:b/>
          <w:i/>
          <w:sz w:val="22"/>
          <w:szCs w:val="22"/>
          <w:lang w:eastAsia="en-US"/>
        </w:rPr>
        <w:t>Option 2: A radio quality criterion is signaled for selection of 2-step RACH (down selection between the following criteria should be the next step if option 2 is selected)</w:t>
      </w:r>
    </w:p>
    <w:p w14:paraId="530019A4" w14:textId="7B5B48ED" w:rsidR="0088275B" w:rsidRPr="00A138ED" w:rsidRDefault="0088275B" w:rsidP="00A138ED">
      <w:pPr>
        <w:pStyle w:val="ListParagraph"/>
        <w:numPr>
          <w:ilvl w:val="0"/>
          <w:numId w:val="4"/>
        </w:numPr>
        <w:ind w:left="1140" w:firstLineChars="0"/>
        <w:rPr>
          <w:b/>
          <w:i/>
          <w:sz w:val="22"/>
          <w:szCs w:val="22"/>
          <w:lang w:eastAsia="en-US"/>
        </w:rPr>
      </w:pPr>
      <w:r w:rsidRPr="00A138ED">
        <w:rPr>
          <w:b/>
          <w:i/>
          <w:sz w:val="22"/>
          <w:szCs w:val="22"/>
          <w:lang w:eastAsia="en-US"/>
        </w:rPr>
        <w:t>Either a RSRP based criterion or</w:t>
      </w:r>
    </w:p>
    <w:p w14:paraId="78099ECF" w14:textId="0393753E" w:rsidR="0088275B" w:rsidRPr="00A138ED" w:rsidRDefault="0088275B" w:rsidP="0088275B">
      <w:pPr>
        <w:pStyle w:val="ListParagraph"/>
        <w:numPr>
          <w:ilvl w:val="0"/>
          <w:numId w:val="4"/>
        </w:numPr>
        <w:ind w:left="1140" w:firstLineChars="0"/>
        <w:rPr>
          <w:b/>
          <w:i/>
          <w:sz w:val="22"/>
          <w:szCs w:val="22"/>
          <w:lang w:eastAsia="en-US"/>
        </w:rPr>
      </w:pPr>
      <w:r w:rsidRPr="00A138ED">
        <w:rPr>
          <w:b/>
          <w:i/>
          <w:sz w:val="22"/>
          <w:szCs w:val="22"/>
          <w:lang w:eastAsia="en-US"/>
        </w:rPr>
        <w:t>TargetReceivedPower based criterion</w:t>
      </w:r>
    </w:p>
    <w:p w14:paraId="4B0585E4" w14:textId="6BFE86F5" w:rsidR="0088275B" w:rsidRPr="00A138ED" w:rsidRDefault="0088275B">
      <w:pPr>
        <w:rPr>
          <w:i/>
          <w:sz w:val="22"/>
          <w:szCs w:val="22"/>
          <w:lang w:eastAsia="en-US"/>
        </w:rPr>
      </w:pPr>
      <w:r w:rsidRPr="00A138ED">
        <w:rPr>
          <w:i/>
          <w:sz w:val="22"/>
          <w:szCs w:val="22"/>
          <w:lang w:eastAsia="en-US"/>
        </w:rPr>
        <w:t>Note this does not preclude any further criteria (e.g. based on QoS or RACH load etc) being defined by RAN2</w:t>
      </w:r>
    </w:p>
    <w:p w14:paraId="09E74D27" w14:textId="098783D3" w:rsidR="0088275B" w:rsidRPr="00A138ED" w:rsidRDefault="0088275B" w:rsidP="00A7228B">
      <w:pPr>
        <w:rPr>
          <w:sz w:val="22"/>
          <w:szCs w:val="22"/>
          <w:lang w:eastAsia="en-US"/>
        </w:rPr>
      </w:pPr>
    </w:p>
    <w:p w14:paraId="4EA83969" w14:textId="18E7C6B9" w:rsidR="005A5243" w:rsidRPr="00A138ED" w:rsidRDefault="005A5243">
      <w:pPr>
        <w:rPr>
          <w:sz w:val="22"/>
          <w:szCs w:val="22"/>
        </w:rPr>
      </w:pPr>
      <w:r w:rsidRPr="00A138ED">
        <w:rPr>
          <w:sz w:val="22"/>
          <w:szCs w:val="22"/>
        </w:rPr>
        <w:t>Also, the other related question is whether any such criterion for RACH type selection is re-executed at each retransmission attempt. For the similar reasons as above (i.e. the existence of fallback procedure and the fact that preamble performance is similar between 2-step and 4-step RACH), we can conclude  that from RAN1 perspective, there is no need re-execute any RACH type selection criteria a</w:t>
      </w:r>
      <w:r w:rsidR="00810FBB" w:rsidRPr="00A138ED">
        <w:rPr>
          <w:sz w:val="22"/>
          <w:szCs w:val="22"/>
        </w:rPr>
        <w:t xml:space="preserve">gain for each retransmission attempt within a given RACH procedure. </w:t>
      </w:r>
    </w:p>
    <w:p w14:paraId="36244C8B" w14:textId="29994850" w:rsidR="00810FBB" w:rsidRPr="00A138ED" w:rsidRDefault="00810FBB">
      <w:pPr>
        <w:rPr>
          <w:sz w:val="22"/>
          <w:szCs w:val="22"/>
        </w:rPr>
      </w:pPr>
    </w:p>
    <w:p w14:paraId="7877FA67" w14:textId="1605D75C" w:rsidR="00810FBB" w:rsidRPr="00A138ED" w:rsidRDefault="00810FBB">
      <w:pPr>
        <w:rPr>
          <w:b/>
          <w:i/>
          <w:sz w:val="22"/>
          <w:szCs w:val="22"/>
        </w:rPr>
      </w:pPr>
      <w:r w:rsidRPr="00A138ED">
        <w:rPr>
          <w:b/>
          <w:i/>
          <w:sz w:val="22"/>
          <w:szCs w:val="22"/>
        </w:rPr>
        <w:t>Proposal 2: From RAN1 perspective, there is no need to re-execute the RACH type selection criterion for each retransmission of msgA/msg1 within a given RACH procedure</w:t>
      </w:r>
      <w:r w:rsidR="00756559" w:rsidRPr="00A138ED">
        <w:rPr>
          <w:b/>
          <w:i/>
          <w:sz w:val="22"/>
          <w:szCs w:val="22"/>
        </w:rPr>
        <w:t>.</w:t>
      </w:r>
    </w:p>
    <w:p w14:paraId="7025B7B3" w14:textId="77777777" w:rsidR="005A5243" w:rsidRDefault="005A5243">
      <w:pPr>
        <w:rPr>
          <w:sz w:val="22"/>
          <w:szCs w:val="22"/>
        </w:rPr>
      </w:pPr>
    </w:p>
    <w:p w14:paraId="41648E44" w14:textId="667F9BA5" w:rsidR="00481A80" w:rsidRDefault="00481A80">
      <w:pPr>
        <w:rPr>
          <w:rFonts w:eastAsia="Malgun Gothic"/>
          <w:sz w:val="22"/>
          <w:szCs w:val="22"/>
          <w:lang w:eastAsia="en-US"/>
        </w:rPr>
      </w:pPr>
    </w:p>
    <w:p w14:paraId="654A0038" w14:textId="77777777" w:rsidR="00481A80" w:rsidRDefault="00481A80">
      <w:pPr>
        <w:rPr>
          <w:rFonts w:eastAsia="Malgun Gothic"/>
          <w:sz w:val="22"/>
          <w:szCs w:val="22"/>
          <w:lang w:eastAsia="en-US"/>
        </w:rPr>
      </w:pPr>
    </w:p>
    <w:p w14:paraId="62F73FFB" w14:textId="77777777" w:rsidR="00481A80" w:rsidRDefault="00383F56">
      <w:pPr>
        <w:pStyle w:val="Heading2"/>
        <w:numPr>
          <w:ilvl w:val="1"/>
          <w:numId w:val="1"/>
        </w:numPr>
      </w:pPr>
      <w:r>
        <w:lastRenderedPageBreak/>
        <w:t>MsgA transmission counter</w:t>
      </w:r>
    </w:p>
    <w:p w14:paraId="425E5FA4" w14:textId="77777777" w:rsidR="00481A80" w:rsidRDefault="00383F56">
      <w:pPr>
        <w:rPr>
          <w:sz w:val="22"/>
          <w:szCs w:val="22"/>
        </w:rPr>
      </w:pPr>
      <w:r>
        <w:rPr>
          <w:rFonts w:hint="eastAsia"/>
          <w:sz w:val="22"/>
          <w:szCs w:val="22"/>
        </w:rPr>
        <w:t>I</w:t>
      </w:r>
      <w:r>
        <w:rPr>
          <w:sz w:val="22"/>
          <w:szCs w:val="22"/>
        </w:rPr>
        <w:t>n Rel-15, the msg1 transmission counter is an individual counter compared with the power ramping counter, the upper limit of the transmission counter is larger or equal to power ramping counter upper limit as the UE may select beam sweeping or UE has the P</w:t>
      </w:r>
      <w:r>
        <w:rPr>
          <w:sz w:val="22"/>
          <w:szCs w:val="22"/>
          <w:vertAlign w:val="subscript"/>
        </w:rPr>
        <w:t>CMax</w:t>
      </w:r>
      <w:r>
        <w:rPr>
          <w:sz w:val="22"/>
          <w:szCs w:val="22"/>
        </w:rPr>
        <w:t xml:space="preserve"> limitation. The configurable parameter for transmission counter is </w:t>
      </w:r>
      <w:r>
        <w:rPr>
          <w:rFonts w:hint="eastAsia"/>
          <w:i/>
          <w:sz w:val="22"/>
          <w:szCs w:val="22"/>
        </w:rPr>
        <w:t>preambleTransMax</w:t>
      </w:r>
      <w:r>
        <w:rPr>
          <w:i/>
          <w:sz w:val="22"/>
          <w:szCs w:val="22"/>
        </w:rPr>
        <w:t>.</w:t>
      </w:r>
    </w:p>
    <w:p w14:paraId="39880027" w14:textId="77777777" w:rsidR="00481A80" w:rsidRDefault="00383F56">
      <w:pPr>
        <w:rPr>
          <w:sz w:val="22"/>
          <w:szCs w:val="22"/>
        </w:rPr>
      </w:pPr>
      <w:r>
        <w:rPr>
          <w:sz w:val="22"/>
          <w:szCs w:val="22"/>
        </w:rPr>
        <w:t>If the transmission counter is also applied to 2-step RACH, according to the RA type selection criterion, there are two alternatives for the counter design.</w:t>
      </w:r>
    </w:p>
    <w:p w14:paraId="489FC0C4" w14:textId="5D7AEEFA" w:rsidR="005B108E" w:rsidRPr="005B108E" w:rsidRDefault="00383F56" w:rsidP="005B108E">
      <w:pPr>
        <w:pStyle w:val="ListParagraph"/>
        <w:numPr>
          <w:ilvl w:val="0"/>
          <w:numId w:val="14"/>
        </w:numPr>
        <w:ind w:firstLineChars="0"/>
        <w:rPr>
          <w:sz w:val="22"/>
          <w:szCs w:val="22"/>
        </w:rPr>
      </w:pPr>
      <w:r w:rsidRPr="005B108E">
        <w:rPr>
          <w:rFonts w:hint="eastAsia"/>
          <w:sz w:val="22"/>
          <w:szCs w:val="22"/>
        </w:rPr>
        <w:t>I</w:t>
      </w:r>
      <w:r w:rsidRPr="005B108E">
        <w:rPr>
          <w:sz w:val="22"/>
          <w:szCs w:val="22"/>
        </w:rPr>
        <w:t xml:space="preserve">f the RA type selection is based on radio link quality, </w:t>
      </w:r>
      <w:r w:rsidRPr="005B108E">
        <w:rPr>
          <w:rFonts w:hint="eastAsia"/>
          <w:sz w:val="22"/>
          <w:szCs w:val="22"/>
        </w:rPr>
        <w:t xml:space="preserve">the RACH type reselection shall be allowed </w:t>
      </w:r>
      <w:r w:rsidRPr="005B108E">
        <w:rPr>
          <w:sz w:val="22"/>
          <w:szCs w:val="22"/>
        </w:rPr>
        <w:t>for every retransmission attempt, this means UE can freely switch from the 2-step to 4-</w:t>
      </w:r>
      <w:r w:rsidRPr="005B108E">
        <w:rPr>
          <w:rFonts w:hint="eastAsia"/>
          <w:sz w:val="22"/>
          <w:szCs w:val="22"/>
        </w:rPr>
        <w:t>s</w:t>
      </w:r>
      <w:r w:rsidRPr="005B108E">
        <w:rPr>
          <w:sz w:val="22"/>
          <w:szCs w:val="22"/>
        </w:rPr>
        <w:t>tep or vice versa. Two different transmission counter</w:t>
      </w:r>
      <w:r w:rsidRPr="005B108E">
        <w:rPr>
          <w:rFonts w:hint="eastAsia"/>
          <w:sz w:val="22"/>
          <w:szCs w:val="22"/>
        </w:rPr>
        <w:t>s</w:t>
      </w:r>
      <w:r w:rsidRPr="005B108E">
        <w:rPr>
          <w:sz w:val="22"/>
          <w:szCs w:val="22"/>
        </w:rPr>
        <w:t xml:space="preserve"> for 2-step and 4-step </w:t>
      </w:r>
      <w:r w:rsidRPr="005B108E">
        <w:rPr>
          <w:rFonts w:hint="eastAsia"/>
          <w:sz w:val="22"/>
          <w:szCs w:val="22"/>
        </w:rPr>
        <w:t>are</w:t>
      </w:r>
      <w:r w:rsidRPr="005B108E">
        <w:rPr>
          <w:sz w:val="22"/>
          <w:szCs w:val="22"/>
        </w:rPr>
        <w:t xml:space="preserve"> beneficial for the control of RACH load. Also there are two individual </w:t>
      </w:r>
      <w:r w:rsidRPr="005B108E">
        <w:rPr>
          <w:rFonts w:hint="eastAsia"/>
          <w:i/>
          <w:sz w:val="22"/>
          <w:szCs w:val="22"/>
        </w:rPr>
        <w:t>preambleTransMax</w:t>
      </w:r>
      <w:r w:rsidRPr="005B108E">
        <w:rPr>
          <w:i/>
          <w:sz w:val="22"/>
          <w:szCs w:val="22"/>
        </w:rPr>
        <w:t xml:space="preserve"> </w:t>
      </w:r>
      <w:r w:rsidR="005B108E" w:rsidRPr="005B108E">
        <w:rPr>
          <w:sz w:val="22"/>
          <w:szCs w:val="22"/>
        </w:rPr>
        <w:t xml:space="preserve">parameters. </w:t>
      </w:r>
    </w:p>
    <w:p w14:paraId="04DB4E8C" w14:textId="7847D134" w:rsidR="00481A80" w:rsidRDefault="005B108E" w:rsidP="005B108E">
      <w:pPr>
        <w:pStyle w:val="ListParagraph"/>
        <w:numPr>
          <w:ilvl w:val="0"/>
          <w:numId w:val="14"/>
        </w:numPr>
        <w:ind w:firstLineChars="0"/>
        <w:rPr>
          <w:sz w:val="22"/>
          <w:szCs w:val="22"/>
        </w:rPr>
      </w:pPr>
      <w:r w:rsidRPr="005B108E">
        <w:rPr>
          <w:sz w:val="22"/>
          <w:szCs w:val="22"/>
        </w:rPr>
        <w:t>If</w:t>
      </w:r>
      <w:r w:rsidR="00383F56" w:rsidRPr="005B108E">
        <w:rPr>
          <w:sz w:val="22"/>
          <w:szCs w:val="22"/>
        </w:rPr>
        <w:t xml:space="preserve"> the RA type selection is based on </w:t>
      </w:r>
      <w:r w:rsidR="00383F56" w:rsidRPr="005B108E">
        <w:rPr>
          <w:rFonts w:hint="eastAsia"/>
          <w:sz w:val="22"/>
          <w:szCs w:val="22"/>
        </w:rPr>
        <w:t>the access category or NW configuration</w:t>
      </w:r>
      <w:r w:rsidR="00383F56" w:rsidRPr="005B108E">
        <w:rPr>
          <w:sz w:val="22"/>
          <w:szCs w:val="22"/>
        </w:rPr>
        <w:t xml:space="preserve"> and the selection of RA type is fixed, a single transmission counter is enough.</w:t>
      </w:r>
    </w:p>
    <w:p w14:paraId="7631AB0D" w14:textId="77777777" w:rsidR="005B108E" w:rsidRPr="005B108E" w:rsidRDefault="005B108E" w:rsidP="005B108E">
      <w:pPr>
        <w:pStyle w:val="ListParagraph"/>
        <w:numPr>
          <w:ilvl w:val="255"/>
          <w:numId w:val="0"/>
        </w:numPr>
        <w:rPr>
          <w:sz w:val="22"/>
          <w:szCs w:val="22"/>
        </w:rPr>
      </w:pPr>
    </w:p>
    <w:p w14:paraId="600D1321" w14:textId="6A7C18F7" w:rsidR="00481A80" w:rsidRDefault="00383F56">
      <w:pPr>
        <w:rPr>
          <w:sz w:val="22"/>
          <w:szCs w:val="22"/>
        </w:rPr>
      </w:pPr>
      <w:r>
        <w:rPr>
          <w:sz w:val="22"/>
          <w:szCs w:val="22"/>
        </w:rPr>
        <w:t xml:space="preserve">If the RA type selection is based on the predefined rules, for example, after N times of 2-step RACH attempt failure, UE will be forced back to the 4-step RACH attempt, a single transmission counter and two individual </w:t>
      </w:r>
      <w:r>
        <w:rPr>
          <w:rFonts w:hint="eastAsia"/>
          <w:i/>
          <w:sz w:val="22"/>
          <w:szCs w:val="22"/>
        </w:rPr>
        <w:t>preambleTransMax</w:t>
      </w:r>
      <w:r>
        <w:rPr>
          <w:i/>
          <w:sz w:val="22"/>
          <w:szCs w:val="22"/>
        </w:rPr>
        <w:t xml:space="preserve"> </w:t>
      </w:r>
      <w:r>
        <w:rPr>
          <w:sz w:val="22"/>
          <w:szCs w:val="22"/>
        </w:rPr>
        <w:t>parameters can be used for this case.</w:t>
      </w:r>
    </w:p>
    <w:p w14:paraId="502EC41C" w14:textId="6A05D25D" w:rsidR="000536DE" w:rsidRDefault="000536DE">
      <w:pPr>
        <w:rPr>
          <w:sz w:val="22"/>
          <w:szCs w:val="22"/>
        </w:rPr>
      </w:pPr>
      <w:r>
        <w:rPr>
          <w:sz w:val="22"/>
          <w:szCs w:val="22"/>
        </w:rPr>
        <w:t xml:space="preserve">In section 2.1, we propose that </w:t>
      </w:r>
      <w:r w:rsidR="00676922" w:rsidRPr="00A138ED">
        <w:rPr>
          <w:sz w:val="22"/>
          <w:szCs w:val="22"/>
        </w:rPr>
        <w:t>there is no need to re-execute the RACH type selection criterion for each retransmission of msgA/msg1 within a given RACH procedure</w:t>
      </w:r>
      <w:r>
        <w:rPr>
          <w:sz w:val="22"/>
          <w:szCs w:val="22"/>
        </w:rPr>
        <w:t>, so t</w:t>
      </w:r>
      <w:r w:rsidRPr="005B108E">
        <w:rPr>
          <w:sz w:val="22"/>
          <w:szCs w:val="22"/>
        </w:rPr>
        <w:t xml:space="preserve">wo </w:t>
      </w:r>
      <w:r w:rsidR="00676922">
        <w:rPr>
          <w:sz w:val="22"/>
          <w:szCs w:val="22"/>
        </w:rPr>
        <w:t>separate</w:t>
      </w:r>
      <w:r w:rsidRPr="005B108E">
        <w:rPr>
          <w:sz w:val="22"/>
          <w:szCs w:val="22"/>
        </w:rPr>
        <w:t xml:space="preserve"> transmission counter</w:t>
      </w:r>
      <w:r w:rsidRPr="005B108E">
        <w:rPr>
          <w:rFonts w:hint="eastAsia"/>
          <w:sz w:val="22"/>
          <w:szCs w:val="22"/>
        </w:rPr>
        <w:t>s</w:t>
      </w:r>
      <w:r w:rsidRPr="005B108E">
        <w:rPr>
          <w:sz w:val="22"/>
          <w:szCs w:val="22"/>
        </w:rPr>
        <w:t xml:space="preserve"> for 2-step and 4-step </w:t>
      </w:r>
      <w:r w:rsidRPr="005B108E">
        <w:rPr>
          <w:rFonts w:hint="eastAsia"/>
          <w:sz w:val="22"/>
          <w:szCs w:val="22"/>
        </w:rPr>
        <w:t>are</w:t>
      </w:r>
      <w:r>
        <w:rPr>
          <w:sz w:val="22"/>
          <w:szCs w:val="22"/>
        </w:rPr>
        <w:t xml:space="preserve"> not necessary</w:t>
      </w:r>
      <w:r w:rsidRPr="003A3068">
        <w:rPr>
          <w:sz w:val="22"/>
          <w:szCs w:val="22"/>
        </w:rPr>
        <w:t>.</w:t>
      </w:r>
    </w:p>
    <w:p w14:paraId="35D6B6B0" w14:textId="77777777" w:rsidR="005B108E" w:rsidRDefault="005B108E">
      <w:pPr>
        <w:rPr>
          <w:b/>
          <w:i/>
          <w:sz w:val="22"/>
          <w:szCs w:val="28"/>
        </w:rPr>
      </w:pPr>
    </w:p>
    <w:p w14:paraId="55CDA122" w14:textId="1C625AE6" w:rsidR="00481A80" w:rsidRDefault="000536DE">
      <w:pPr>
        <w:rPr>
          <w:sz w:val="22"/>
          <w:szCs w:val="22"/>
        </w:rPr>
      </w:pPr>
      <w:r>
        <w:rPr>
          <w:b/>
          <w:i/>
          <w:sz w:val="22"/>
          <w:szCs w:val="28"/>
        </w:rPr>
        <w:t>Proposal 3: the new transmission counter for 2-step RACH is not necessary.</w:t>
      </w:r>
    </w:p>
    <w:p w14:paraId="4CAB66CC" w14:textId="77777777" w:rsidR="00481A80" w:rsidRDefault="00383F56">
      <w:pPr>
        <w:pStyle w:val="Heading2"/>
        <w:numPr>
          <w:ilvl w:val="1"/>
          <w:numId w:val="1"/>
        </w:numPr>
      </w:pPr>
      <w:r>
        <w:rPr>
          <w:szCs w:val="20"/>
        </w:rPr>
        <w:t>Relation of PRACH resources between 2-step and 4-step RACH</w:t>
      </w:r>
    </w:p>
    <w:p w14:paraId="66938AF5" w14:textId="77777777" w:rsidR="00481A80" w:rsidRDefault="00383F56">
      <w:pPr>
        <w:rPr>
          <w:sz w:val="22"/>
          <w:szCs w:val="28"/>
        </w:rPr>
      </w:pPr>
      <w:r>
        <w:rPr>
          <w:sz w:val="22"/>
          <w:szCs w:val="28"/>
        </w:rPr>
        <w:t xml:space="preserve">In RAN1#97 meeting, the agreement for the PRACH resources configuration to distinguish between the 2-step and 4-step RACH is: </w:t>
      </w:r>
    </w:p>
    <w:tbl>
      <w:tblPr>
        <w:tblStyle w:val="TableGrid"/>
        <w:tblW w:w="9016" w:type="dxa"/>
        <w:tblLayout w:type="fixed"/>
        <w:tblLook w:val="04A0" w:firstRow="1" w:lastRow="0" w:firstColumn="1" w:lastColumn="0" w:noHBand="0" w:noVBand="1"/>
      </w:tblPr>
      <w:tblGrid>
        <w:gridCol w:w="9016"/>
      </w:tblGrid>
      <w:tr w:rsidR="00481A80" w14:paraId="154A9BD9" w14:textId="77777777">
        <w:tc>
          <w:tcPr>
            <w:tcW w:w="9016" w:type="dxa"/>
          </w:tcPr>
          <w:p w14:paraId="4546B398" w14:textId="77777777" w:rsidR="00481A80" w:rsidRDefault="00383F56">
            <w:pPr>
              <w:pStyle w:val="ListParagraph"/>
              <w:widowControl/>
              <w:numPr>
                <w:ilvl w:val="0"/>
                <w:numId w:val="2"/>
              </w:numPr>
              <w:autoSpaceDE w:val="0"/>
              <w:autoSpaceDN w:val="0"/>
              <w:adjustRightInd w:val="0"/>
              <w:snapToGrid w:val="0"/>
              <w:spacing w:afterLines="50" w:after="156"/>
              <w:ind w:firstLineChars="0"/>
              <w:contextualSpacing/>
              <w:rPr>
                <w:rFonts w:cs="Times New Roman"/>
                <w:szCs w:val="20"/>
              </w:rPr>
            </w:pPr>
            <w:r>
              <w:rPr>
                <w:rFonts w:cs="Times New Roman"/>
                <w:szCs w:val="20"/>
              </w:rPr>
              <w:t>For the relation of PRACH resources between 2-step and 4-step RACH, the network has the flexibility to configure the following options:</w:t>
            </w:r>
          </w:p>
          <w:p w14:paraId="446498D9" w14:textId="77777777" w:rsidR="00481A80" w:rsidRDefault="00383F56">
            <w:pPr>
              <w:pStyle w:val="ListParagraph"/>
              <w:widowControl/>
              <w:numPr>
                <w:ilvl w:val="1"/>
                <w:numId w:val="2"/>
              </w:numPr>
              <w:autoSpaceDE w:val="0"/>
              <w:autoSpaceDN w:val="0"/>
              <w:adjustRightInd w:val="0"/>
              <w:snapToGrid w:val="0"/>
              <w:spacing w:afterLines="50" w:after="156"/>
              <w:ind w:firstLineChars="0"/>
              <w:contextualSpacing/>
              <w:rPr>
                <w:rFonts w:cs="Times New Roman"/>
                <w:szCs w:val="20"/>
              </w:rPr>
            </w:pPr>
            <w:r>
              <w:rPr>
                <w:rFonts w:cs="Times New Roman"/>
                <w:szCs w:val="20"/>
              </w:rPr>
              <w:t xml:space="preserve">Option 1: Separate ROs are configured for 2-step and 4-step RACH </w:t>
            </w:r>
          </w:p>
          <w:p w14:paraId="6248935F" w14:textId="77777777" w:rsidR="00481A80" w:rsidRDefault="00383F56">
            <w:pPr>
              <w:pStyle w:val="ListParagraph"/>
              <w:widowControl/>
              <w:numPr>
                <w:ilvl w:val="1"/>
                <w:numId w:val="2"/>
              </w:numPr>
              <w:autoSpaceDE w:val="0"/>
              <w:autoSpaceDN w:val="0"/>
              <w:adjustRightInd w:val="0"/>
              <w:snapToGrid w:val="0"/>
              <w:spacing w:beforeLines="100" w:before="312" w:after="120"/>
              <w:ind w:firstLineChars="0"/>
              <w:contextualSpacing/>
              <w:rPr>
                <w:rFonts w:cs="Times New Roman"/>
                <w:kern w:val="0"/>
                <w:sz w:val="22"/>
                <w:szCs w:val="20"/>
              </w:rPr>
            </w:pPr>
            <w:r>
              <w:rPr>
                <w:rFonts w:cs="Times New Roman"/>
                <w:szCs w:val="20"/>
              </w:rPr>
              <w:t>Option 2: Shared RO but separate preambles for 2-step and 4-step RACH</w:t>
            </w:r>
          </w:p>
        </w:tc>
      </w:tr>
    </w:tbl>
    <w:p w14:paraId="6A49A2BB" w14:textId="77777777" w:rsidR="00481A80" w:rsidRDefault="00383F56">
      <w:pPr>
        <w:rPr>
          <w:sz w:val="22"/>
        </w:rPr>
      </w:pPr>
      <w:r>
        <w:rPr>
          <w:sz w:val="22"/>
        </w:rPr>
        <w:t xml:space="preserve">The gNB could distinguish the </w:t>
      </w:r>
      <w:r>
        <w:rPr>
          <w:rFonts w:hint="eastAsia"/>
          <w:sz w:val="22"/>
        </w:rPr>
        <w:t xml:space="preserve">RA </w:t>
      </w:r>
      <w:r>
        <w:rPr>
          <w:sz w:val="22"/>
        </w:rPr>
        <w:t xml:space="preserve">types whether </w:t>
      </w:r>
      <w:r>
        <w:rPr>
          <w:rFonts w:hint="eastAsia"/>
          <w:sz w:val="22"/>
        </w:rPr>
        <w:t>UE initiates</w:t>
      </w:r>
      <w:r>
        <w:rPr>
          <w:sz w:val="22"/>
        </w:rPr>
        <w:t xml:space="preserve"> from 2-step CBRA or 4-step CBRA based on the</w:t>
      </w:r>
      <w:r>
        <w:rPr>
          <w:sz w:val="22"/>
          <w:szCs w:val="28"/>
        </w:rPr>
        <w:t xml:space="preserve"> relation of PRACH resources between 2-step and 4-step RACH</w:t>
      </w:r>
      <w:r>
        <w:rPr>
          <w:sz w:val="22"/>
        </w:rPr>
        <w:t xml:space="preserve">. </w:t>
      </w:r>
    </w:p>
    <w:p w14:paraId="25F4C40A" w14:textId="77777777" w:rsidR="00481A80" w:rsidRDefault="00383F56">
      <w:pPr>
        <w:rPr>
          <w:sz w:val="22"/>
        </w:rPr>
      </w:pPr>
      <w:r>
        <w:rPr>
          <w:sz w:val="22"/>
          <w:szCs w:val="28"/>
        </w:rPr>
        <w:t xml:space="preserve">For option1, </w:t>
      </w:r>
      <w:r>
        <w:rPr>
          <w:sz w:val="22"/>
        </w:rPr>
        <w:t xml:space="preserve">gNB could distinguish the </w:t>
      </w:r>
      <w:r>
        <w:rPr>
          <w:rFonts w:hint="eastAsia"/>
          <w:sz w:val="22"/>
        </w:rPr>
        <w:t xml:space="preserve">RA </w:t>
      </w:r>
      <w:r>
        <w:rPr>
          <w:sz w:val="22"/>
        </w:rPr>
        <w:t>types by the separate RO time/frequency resources. It is beneficial for gNB to generate the different RA-RNTI for msgB PDCCH scrambling and easy for UE to distinguish the msgB or msg2. The cost is the increase of the RACH overhead.</w:t>
      </w:r>
    </w:p>
    <w:p w14:paraId="3A1180E2" w14:textId="7E5E76FC" w:rsidR="00481A80" w:rsidRDefault="00383F56">
      <w:pPr>
        <w:rPr>
          <w:sz w:val="22"/>
          <w:szCs w:val="28"/>
        </w:rPr>
      </w:pPr>
      <w:r>
        <w:rPr>
          <w:sz w:val="22"/>
        </w:rPr>
        <w:t xml:space="preserve">For option2, gNB could distinguish the </w:t>
      </w:r>
      <w:r>
        <w:rPr>
          <w:rFonts w:hint="eastAsia"/>
          <w:sz w:val="22"/>
        </w:rPr>
        <w:t xml:space="preserve">RA </w:t>
      </w:r>
      <w:r>
        <w:rPr>
          <w:sz w:val="22"/>
        </w:rPr>
        <w:t>types by different preamble index groups. For example, one group of preamble indices is for 2-step CBRA and the other group of preamble indices is for 4-step CBRA.</w:t>
      </w:r>
      <w:r>
        <w:rPr>
          <w:sz w:val="22"/>
          <w:szCs w:val="28"/>
        </w:rPr>
        <w:t xml:space="preserve"> In Rel-15 specification, the parameter </w:t>
      </w:r>
      <w:r>
        <w:rPr>
          <w:i/>
          <w:sz w:val="22"/>
        </w:rPr>
        <w:t>totalNumberOfRA-Preambles</w:t>
      </w:r>
      <w:r>
        <w:rPr>
          <w:sz w:val="22"/>
        </w:rPr>
        <w:t xml:space="preserve"> </w:t>
      </w:r>
      <w:r>
        <w:rPr>
          <w:sz w:val="22"/>
          <w:szCs w:val="28"/>
        </w:rPr>
        <w:t>confines the available preamble indices for traditional 4-step CBRA and CFRA are [0~</w:t>
      </w:r>
      <w:r>
        <w:rPr>
          <w:i/>
          <w:sz w:val="22"/>
        </w:rPr>
        <w:t>totalNumberOfRA-Preambles</w:t>
      </w:r>
      <w:r>
        <w:rPr>
          <w:sz w:val="22"/>
        </w:rPr>
        <w:t>-1</w:t>
      </w:r>
      <w:r>
        <w:rPr>
          <w:sz w:val="22"/>
          <w:szCs w:val="28"/>
        </w:rPr>
        <w:t>], and 2-step RACH UE can use the [</w:t>
      </w:r>
      <w:r>
        <w:rPr>
          <w:i/>
          <w:sz w:val="22"/>
        </w:rPr>
        <w:t>totalNumberOfRA-Preambles</w:t>
      </w:r>
      <w:r>
        <w:rPr>
          <w:sz w:val="22"/>
          <w:szCs w:val="28"/>
        </w:rPr>
        <w:t xml:space="preserve">~63] preamble indices except the preambles used for other purposes (e.g. for SI request) if applied. </w:t>
      </w:r>
    </w:p>
    <w:p w14:paraId="4C8A425B" w14:textId="77777777" w:rsidR="00481A80" w:rsidRDefault="00481A80">
      <w:pPr>
        <w:rPr>
          <w:sz w:val="22"/>
          <w:szCs w:val="28"/>
        </w:rPr>
      </w:pPr>
    </w:p>
    <w:p w14:paraId="6F20783E" w14:textId="09078BA6" w:rsidR="00481A80" w:rsidRDefault="00383F56">
      <w:pPr>
        <w:rPr>
          <w:b/>
          <w:i/>
          <w:sz w:val="22"/>
          <w:szCs w:val="28"/>
        </w:rPr>
      </w:pPr>
      <w:r>
        <w:rPr>
          <w:b/>
          <w:i/>
          <w:sz w:val="22"/>
          <w:szCs w:val="28"/>
        </w:rPr>
        <w:t xml:space="preserve">Proposal </w:t>
      </w:r>
      <w:r w:rsidR="000536DE">
        <w:rPr>
          <w:b/>
          <w:i/>
          <w:sz w:val="22"/>
          <w:szCs w:val="28"/>
        </w:rPr>
        <w:t>4</w:t>
      </w:r>
      <w:r>
        <w:rPr>
          <w:b/>
          <w:i/>
          <w:sz w:val="22"/>
          <w:szCs w:val="28"/>
        </w:rPr>
        <w:t xml:space="preserve">: For the </w:t>
      </w:r>
      <w:r w:rsidR="002A6717">
        <w:rPr>
          <w:b/>
          <w:i/>
          <w:sz w:val="22"/>
          <w:szCs w:val="28"/>
        </w:rPr>
        <w:t>shared RO but separate preambles</w:t>
      </w:r>
      <w:r>
        <w:rPr>
          <w:b/>
          <w:i/>
          <w:sz w:val="22"/>
          <w:szCs w:val="28"/>
        </w:rPr>
        <w:t xml:space="preserve"> for 2-step RACH</w:t>
      </w:r>
      <w:r w:rsidR="002A6717">
        <w:rPr>
          <w:b/>
          <w:i/>
          <w:sz w:val="22"/>
          <w:szCs w:val="28"/>
        </w:rPr>
        <w:t xml:space="preserve"> and 4-step RACH</w:t>
      </w:r>
      <w:r>
        <w:rPr>
          <w:b/>
          <w:i/>
          <w:sz w:val="22"/>
          <w:szCs w:val="28"/>
        </w:rPr>
        <w:t xml:space="preserve">, </w:t>
      </w:r>
      <w:r w:rsidR="002A6717">
        <w:rPr>
          <w:b/>
          <w:i/>
          <w:sz w:val="22"/>
          <w:szCs w:val="28"/>
        </w:rPr>
        <w:t xml:space="preserve">the following preamble </w:t>
      </w:r>
      <w:r w:rsidR="00F1109F">
        <w:rPr>
          <w:b/>
          <w:i/>
          <w:sz w:val="22"/>
          <w:szCs w:val="28"/>
        </w:rPr>
        <w:t>partitioning</w:t>
      </w:r>
      <w:r w:rsidR="00F1109F" w:rsidDel="002A6717">
        <w:rPr>
          <w:b/>
          <w:i/>
          <w:sz w:val="22"/>
          <w:szCs w:val="28"/>
        </w:rPr>
        <w:t xml:space="preserve"> </w:t>
      </w:r>
      <w:r>
        <w:rPr>
          <w:b/>
          <w:i/>
          <w:sz w:val="22"/>
          <w:szCs w:val="28"/>
        </w:rPr>
        <w:t>could be considered:</w:t>
      </w:r>
    </w:p>
    <w:p w14:paraId="4BB1E4E6" w14:textId="01851A94" w:rsidR="00481A80" w:rsidRDefault="00383F56">
      <w:pPr>
        <w:pStyle w:val="ListParagraph"/>
        <w:numPr>
          <w:ilvl w:val="0"/>
          <w:numId w:val="8"/>
        </w:numPr>
        <w:ind w:firstLineChars="0"/>
        <w:rPr>
          <w:b/>
          <w:i/>
          <w:sz w:val="22"/>
          <w:szCs w:val="28"/>
        </w:rPr>
      </w:pPr>
      <w:r>
        <w:rPr>
          <w:b/>
          <w:i/>
          <w:sz w:val="22"/>
          <w:szCs w:val="28"/>
        </w:rPr>
        <w:t>2-step RACH UE can use the [totalNumberOfRA-Preambles~63] preamble indices except the preambles used for other purposes.</w:t>
      </w:r>
    </w:p>
    <w:p w14:paraId="02A7277F" w14:textId="77777777" w:rsidR="00481A80" w:rsidRDefault="00481A80">
      <w:pPr>
        <w:rPr>
          <w:sz w:val="22"/>
          <w:szCs w:val="28"/>
        </w:rPr>
      </w:pPr>
    </w:p>
    <w:p w14:paraId="61A2E1BE" w14:textId="77777777" w:rsidR="00481A80" w:rsidRDefault="00383F56">
      <w:pPr>
        <w:pStyle w:val="Heading1"/>
        <w:numPr>
          <w:ilvl w:val="0"/>
          <w:numId w:val="1"/>
        </w:numPr>
      </w:pPr>
      <w:r>
        <w:t>MsgB</w:t>
      </w:r>
    </w:p>
    <w:p w14:paraId="40BB0F1E" w14:textId="77777777" w:rsidR="00481A80" w:rsidRDefault="00383F56">
      <w:pPr>
        <w:pStyle w:val="Heading2"/>
        <w:numPr>
          <w:ilvl w:val="1"/>
          <w:numId w:val="1"/>
        </w:numPr>
      </w:pPr>
      <w:r>
        <w:rPr>
          <w:rFonts w:hint="eastAsia"/>
        </w:rPr>
        <w:t>Msg</w:t>
      </w:r>
      <w:r>
        <w:t>A response window</w:t>
      </w:r>
    </w:p>
    <w:p w14:paraId="633FBB40" w14:textId="77777777" w:rsidR="00481A80" w:rsidRDefault="00383F56">
      <w:pPr>
        <w:rPr>
          <w:sz w:val="22"/>
          <w:szCs w:val="22"/>
        </w:rPr>
      </w:pPr>
      <w:r>
        <w:rPr>
          <w:sz w:val="22"/>
          <w:szCs w:val="22"/>
        </w:rPr>
        <w:t>In last RAN2 meeting, an agreement of msgA response window has been achieved:</w:t>
      </w:r>
    </w:p>
    <w:p w14:paraId="1EFF7FC9" w14:textId="77777777" w:rsidR="00481A80" w:rsidRDefault="00481A80">
      <w:pPr>
        <w:pStyle w:val="Doc-text2"/>
        <w:tabs>
          <w:tab w:val="left" w:pos="608"/>
        </w:tabs>
        <w:ind w:left="363"/>
      </w:pPr>
    </w:p>
    <w:p w14:paraId="4AD60D52" w14:textId="77777777" w:rsidR="00481A80" w:rsidRDefault="00383F56">
      <w:pPr>
        <w:pStyle w:val="Doc-text2"/>
        <w:pBdr>
          <w:top w:val="single" w:sz="4" w:space="1" w:color="auto"/>
          <w:left w:val="single" w:sz="4" w:space="0" w:color="auto"/>
          <w:bottom w:val="single" w:sz="4" w:space="1" w:color="auto"/>
          <w:right w:val="single" w:sz="4" w:space="0" w:color="auto"/>
        </w:pBdr>
        <w:tabs>
          <w:tab w:val="left" w:pos="608"/>
        </w:tabs>
        <w:ind w:left="363"/>
        <w:rPr>
          <w:i/>
        </w:rPr>
      </w:pPr>
      <w:r>
        <w:rPr>
          <w:i/>
        </w:rPr>
        <w:t xml:space="preserve">The start of the msgB reception window is after the PUSCH transmission opportunity of msgA.  </w:t>
      </w:r>
    </w:p>
    <w:p w14:paraId="10C9F1B0" w14:textId="77777777" w:rsidR="00481A80" w:rsidRDefault="00481A80"/>
    <w:p w14:paraId="2E4999D2" w14:textId="3C69F8C0" w:rsidR="00481A80" w:rsidRDefault="00383F56">
      <w:pPr>
        <w:rPr>
          <w:sz w:val="22"/>
          <w:szCs w:val="22"/>
        </w:rPr>
      </w:pPr>
      <w:r>
        <w:rPr>
          <w:sz w:val="22"/>
          <w:szCs w:val="22"/>
        </w:rPr>
        <w:t>However, the exact point in time at which this window is started is still not decided. In case of legacy 4-step RACH, the RAR window is started at the first PDCCH occasion after the RACH transmission. However, it was also mentioned in RAN2 discussion that a further offset may be needed for the starting point of this window (e.g. to consider the RRC processing delay for decoding the CCCH message included in the msgA and/or the CU/DU front haul delay etc.). Considering the issue of RRC processing delay or CU/DU front haul delay belongs to RAN2 decision, so RAN1 can wait the output of the question of “whether a further offset defined for the start of the msgB monitoring window” from RAN2.</w:t>
      </w:r>
      <w:r w:rsidR="00810FBB">
        <w:rPr>
          <w:sz w:val="22"/>
          <w:szCs w:val="22"/>
        </w:rPr>
        <w:t xml:space="preserve"> However, the other reason to have an offset could be to allow sufficient time for the gNB to decode the PUSCH payload. The RAN1 specific question here is whether there should be such offset and if so, whether this should be configurable. Given that the latency of PUSCH decoding at the gNB physical layer is anyway very low, having a very small offset doesn’t really bring much benefit</w:t>
      </w:r>
      <w:r w:rsidR="00EE2FE5">
        <w:rPr>
          <w:sz w:val="22"/>
          <w:szCs w:val="22"/>
        </w:rPr>
        <w:t xml:space="preserve"> (e.g. there is no benefit in UE power saving etc</w:t>
      </w:r>
      <w:r w:rsidR="000536DE">
        <w:rPr>
          <w:sz w:val="22"/>
          <w:szCs w:val="22"/>
        </w:rPr>
        <w:t>.</w:t>
      </w:r>
      <w:r w:rsidR="00EE2FE5">
        <w:rPr>
          <w:sz w:val="22"/>
          <w:szCs w:val="22"/>
        </w:rPr>
        <w:t xml:space="preserve"> with such small offset)</w:t>
      </w:r>
      <w:r w:rsidR="00810FBB">
        <w:rPr>
          <w:sz w:val="22"/>
          <w:szCs w:val="22"/>
        </w:rPr>
        <w:t xml:space="preserve">. Given this we think there is no need for any </w:t>
      </w:r>
      <w:r w:rsidR="00EE2FE5">
        <w:rPr>
          <w:sz w:val="22"/>
          <w:szCs w:val="22"/>
        </w:rPr>
        <w:t xml:space="preserve">additional </w:t>
      </w:r>
      <w:r w:rsidR="00810FBB">
        <w:rPr>
          <w:sz w:val="22"/>
          <w:szCs w:val="22"/>
        </w:rPr>
        <w:t xml:space="preserve">offset and the msgB window can start at the first PDCCH occasion after the PUSCH transmission opportunity of msgA. </w:t>
      </w:r>
    </w:p>
    <w:p w14:paraId="5C716DA9" w14:textId="0688E316" w:rsidR="00810FBB" w:rsidRDefault="00810FBB">
      <w:pPr>
        <w:rPr>
          <w:sz w:val="22"/>
          <w:szCs w:val="22"/>
        </w:rPr>
      </w:pPr>
    </w:p>
    <w:p w14:paraId="4C7C6BAE" w14:textId="6A5946E0" w:rsidR="00810FBB" w:rsidRPr="00A138ED" w:rsidRDefault="00810FBB">
      <w:pPr>
        <w:rPr>
          <w:b/>
          <w:i/>
          <w:sz w:val="22"/>
          <w:szCs w:val="22"/>
        </w:rPr>
      </w:pPr>
      <w:r w:rsidRPr="00A138ED">
        <w:rPr>
          <w:b/>
          <w:i/>
          <w:sz w:val="22"/>
          <w:szCs w:val="22"/>
        </w:rPr>
        <w:t xml:space="preserve">Proposal </w:t>
      </w:r>
      <w:r w:rsidR="000536DE" w:rsidRPr="00A138ED">
        <w:rPr>
          <w:b/>
          <w:i/>
          <w:sz w:val="22"/>
          <w:szCs w:val="22"/>
        </w:rPr>
        <w:t>5</w:t>
      </w:r>
      <w:r w:rsidRPr="00A138ED">
        <w:rPr>
          <w:b/>
          <w:i/>
          <w:sz w:val="22"/>
          <w:szCs w:val="22"/>
        </w:rPr>
        <w:t>: From RAN1 perspective, the msgB window shall start at the first PDCCH opportunity after PUSCH payload of msgA</w:t>
      </w:r>
      <w:r w:rsidR="00D34A80" w:rsidRPr="00A138ED">
        <w:rPr>
          <w:b/>
          <w:i/>
          <w:sz w:val="22"/>
          <w:szCs w:val="22"/>
        </w:rPr>
        <w:t>.</w:t>
      </w:r>
    </w:p>
    <w:p w14:paraId="589EDF8F" w14:textId="77777777" w:rsidR="00481A80" w:rsidRDefault="00481A80">
      <w:pPr>
        <w:rPr>
          <w:sz w:val="22"/>
          <w:szCs w:val="22"/>
        </w:rPr>
      </w:pPr>
    </w:p>
    <w:p w14:paraId="61F35BB8" w14:textId="5CEC8F92" w:rsidR="00481A80" w:rsidRDefault="00EE2FE5">
      <w:pPr>
        <w:rPr>
          <w:sz w:val="22"/>
          <w:szCs w:val="22"/>
        </w:rPr>
      </w:pPr>
      <w:r>
        <w:rPr>
          <w:sz w:val="22"/>
          <w:szCs w:val="22"/>
        </w:rPr>
        <w:t>Another question is regarding the size of msgB window and w</w:t>
      </w:r>
      <w:r w:rsidR="00383F56">
        <w:rPr>
          <w:sz w:val="22"/>
          <w:szCs w:val="22"/>
        </w:rPr>
        <w:t>hether the window size need</w:t>
      </w:r>
      <w:r>
        <w:rPr>
          <w:sz w:val="22"/>
          <w:szCs w:val="22"/>
        </w:rPr>
        <w:t>s</w:t>
      </w:r>
      <w:r w:rsidR="00383F56">
        <w:rPr>
          <w:sz w:val="22"/>
          <w:szCs w:val="22"/>
        </w:rPr>
        <w:t xml:space="preserve"> to be extended. At least for the case of NR-U, it seems that RA response window for 4-step RACH will be extended. Given that we need to support NR-U for 2-step RACH, any </w:t>
      </w:r>
      <w:r>
        <w:rPr>
          <w:sz w:val="22"/>
          <w:szCs w:val="22"/>
        </w:rPr>
        <w:t xml:space="preserve">mechanism that is specified to </w:t>
      </w:r>
      <w:r w:rsidR="00383F56">
        <w:rPr>
          <w:sz w:val="22"/>
          <w:szCs w:val="22"/>
        </w:rPr>
        <w:t>extended RAR window length as agreed under NR-U framework can be reused in 2-step RACH too (at least for unlicensed spectrum case).</w:t>
      </w:r>
    </w:p>
    <w:p w14:paraId="50129BD4" w14:textId="77777777" w:rsidR="00481A80" w:rsidRDefault="00481A80">
      <w:pPr>
        <w:rPr>
          <w:b/>
          <w:i/>
          <w:sz w:val="22"/>
          <w:szCs w:val="22"/>
        </w:rPr>
      </w:pPr>
    </w:p>
    <w:p w14:paraId="74F0E2C3" w14:textId="1B988363" w:rsidR="00481A80" w:rsidRDefault="00383F56">
      <w:pPr>
        <w:rPr>
          <w:b/>
          <w:i/>
          <w:sz w:val="22"/>
          <w:szCs w:val="22"/>
        </w:rPr>
      </w:pPr>
      <w:r>
        <w:rPr>
          <w:b/>
          <w:i/>
          <w:sz w:val="22"/>
          <w:szCs w:val="22"/>
        </w:rPr>
        <w:t>Proposal</w:t>
      </w:r>
      <w:r>
        <w:rPr>
          <w:rFonts w:hint="eastAsia"/>
          <w:b/>
          <w:bCs/>
          <w:sz w:val="22"/>
          <w:szCs w:val="22"/>
        </w:rPr>
        <w:t xml:space="preserve"> </w:t>
      </w:r>
      <w:r w:rsidR="000536DE">
        <w:rPr>
          <w:b/>
          <w:bCs/>
          <w:sz w:val="22"/>
          <w:szCs w:val="22"/>
        </w:rPr>
        <w:t>6</w:t>
      </w:r>
      <w:r>
        <w:rPr>
          <w:b/>
          <w:bCs/>
          <w:i/>
          <w:sz w:val="22"/>
          <w:szCs w:val="22"/>
        </w:rPr>
        <w:t xml:space="preserve">: </w:t>
      </w:r>
      <w:r w:rsidR="00EE2FE5">
        <w:rPr>
          <w:b/>
          <w:i/>
          <w:sz w:val="22"/>
          <w:szCs w:val="22"/>
        </w:rPr>
        <w:t>The mechanism designed for NR-U to extend RAR window will be reused for 2-step RACH msgB window too</w:t>
      </w:r>
      <w:r w:rsidR="00D34A80">
        <w:rPr>
          <w:b/>
          <w:i/>
          <w:sz w:val="22"/>
          <w:szCs w:val="22"/>
        </w:rPr>
        <w:t>.</w:t>
      </w:r>
    </w:p>
    <w:p w14:paraId="58384F5F" w14:textId="77777777" w:rsidR="00481A80" w:rsidRDefault="00481A80">
      <w:pPr>
        <w:rPr>
          <w:bCs/>
          <w:i/>
          <w:strike/>
          <w:sz w:val="22"/>
        </w:rPr>
      </w:pPr>
    </w:p>
    <w:p w14:paraId="0349C529" w14:textId="77777777" w:rsidR="00481A80" w:rsidRDefault="00383F56">
      <w:pPr>
        <w:pStyle w:val="Heading1"/>
        <w:numPr>
          <w:ilvl w:val="0"/>
          <w:numId w:val="1"/>
        </w:numPr>
      </w:pPr>
      <w:r>
        <w:lastRenderedPageBreak/>
        <w:t>Power control of 2-step RACH</w:t>
      </w:r>
    </w:p>
    <w:p w14:paraId="401D5A9C" w14:textId="77777777" w:rsidR="00481A80" w:rsidRDefault="00383F56">
      <w:pPr>
        <w:pStyle w:val="Heading2"/>
        <w:numPr>
          <w:ilvl w:val="1"/>
          <w:numId w:val="1"/>
        </w:numPr>
      </w:pPr>
      <w:r>
        <w:t>P</w:t>
      </w:r>
      <w:r>
        <w:rPr>
          <w:rFonts w:hint="eastAsia"/>
        </w:rPr>
        <w:t xml:space="preserve">ower </w:t>
      </w:r>
      <w:r>
        <w:t>control of msgA preamble</w:t>
      </w:r>
    </w:p>
    <w:p w14:paraId="4129ECAA" w14:textId="77777777" w:rsidR="00481A80" w:rsidRDefault="00383F56">
      <w:pPr>
        <w:rPr>
          <w:sz w:val="22"/>
          <w:szCs w:val="22"/>
        </w:rPr>
      </w:pPr>
      <w:r>
        <w:rPr>
          <w:rFonts w:hint="eastAsia"/>
          <w:sz w:val="22"/>
          <w:szCs w:val="22"/>
        </w:rPr>
        <w:t>T</w:t>
      </w:r>
      <w:r>
        <w:rPr>
          <w:sz w:val="22"/>
          <w:szCs w:val="22"/>
        </w:rPr>
        <w:t>he agreement on preamble power control of last meeting is:</w:t>
      </w:r>
    </w:p>
    <w:tbl>
      <w:tblPr>
        <w:tblStyle w:val="TableGrid"/>
        <w:tblW w:w="9016" w:type="dxa"/>
        <w:tblLayout w:type="fixed"/>
        <w:tblLook w:val="04A0" w:firstRow="1" w:lastRow="0" w:firstColumn="1" w:lastColumn="0" w:noHBand="0" w:noVBand="1"/>
      </w:tblPr>
      <w:tblGrid>
        <w:gridCol w:w="9016"/>
      </w:tblGrid>
      <w:tr w:rsidR="00481A80" w14:paraId="5ABFB8A1" w14:textId="77777777">
        <w:tc>
          <w:tcPr>
            <w:tcW w:w="9016" w:type="dxa"/>
          </w:tcPr>
          <w:p w14:paraId="00690603" w14:textId="77777777" w:rsidR="00481A80" w:rsidRDefault="00383F56">
            <w:pPr>
              <w:rPr>
                <w:rFonts w:cs="Times New Roman"/>
                <w:szCs w:val="20"/>
              </w:rPr>
            </w:pPr>
            <w:r>
              <w:rPr>
                <w:rFonts w:cs="Times New Roman"/>
                <w:szCs w:val="20"/>
                <w:highlight w:val="green"/>
              </w:rPr>
              <w:t>Agreements</w:t>
            </w:r>
            <w:r>
              <w:rPr>
                <w:rFonts w:cs="Times New Roman"/>
                <w:szCs w:val="20"/>
              </w:rPr>
              <w:t>:</w:t>
            </w:r>
          </w:p>
          <w:p w14:paraId="581842CE" w14:textId="77777777" w:rsidR="00481A80" w:rsidRDefault="00383F56">
            <w:pPr>
              <w:rPr>
                <w:rFonts w:cs="Times New Roman"/>
                <w:color w:val="000000"/>
                <w:szCs w:val="20"/>
              </w:rPr>
            </w:pPr>
            <w:r>
              <w:rPr>
                <w:rFonts w:cs="Times New Roman"/>
                <w:color w:val="000000"/>
                <w:szCs w:val="20"/>
              </w:rPr>
              <w:t>For 2-step RACH preamble power control parameter configuration, further study and down select from the following options:</w:t>
            </w:r>
          </w:p>
          <w:p w14:paraId="35C7CF00" w14:textId="77777777" w:rsidR="00481A80" w:rsidRDefault="00383F56">
            <w:pPr>
              <w:pStyle w:val="ListParagraph"/>
              <w:widowControl/>
              <w:numPr>
                <w:ilvl w:val="0"/>
                <w:numId w:val="4"/>
              </w:numPr>
              <w:overflowPunct w:val="0"/>
              <w:autoSpaceDE w:val="0"/>
              <w:autoSpaceDN w:val="0"/>
              <w:adjustRightInd w:val="0"/>
              <w:spacing w:after="180"/>
              <w:ind w:firstLineChars="0"/>
              <w:contextualSpacing/>
              <w:jc w:val="left"/>
              <w:textAlignment w:val="baseline"/>
              <w:rPr>
                <w:rFonts w:cs="Times New Roman"/>
                <w:color w:val="000000"/>
                <w:szCs w:val="20"/>
              </w:rPr>
            </w:pPr>
            <w:r>
              <w:rPr>
                <w:rFonts w:cs="Times New Roman"/>
                <w:color w:val="000000"/>
                <w:szCs w:val="20"/>
              </w:rPr>
              <w:t>Option 1: Power control parameters can be separately configured for 2-step and 4-step RACH.</w:t>
            </w:r>
          </w:p>
          <w:p w14:paraId="4D5D0605" w14:textId="77777777" w:rsidR="00481A80" w:rsidRDefault="00383F56" w:rsidP="000536DE">
            <w:pPr>
              <w:pStyle w:val="ListParagraph"/>
              <w:numPr>
                <w:ilvl w:val="1"/>
                <w:numId w:val="16"/>
              </w:numPr>
              <w:ind w:firstLineChars="0"/>
              <w:rPr>
                <w:rFonts w:cs="Times New Roman"/>
                <w:color w:val="000000"/>
                <w:szCs w:val="20"/>
              </w:rPr>
            </w:pPr>
            <w:r>
              <w:rPr>
                <w:rFonts w:cs="Times New Roman"/>
                <w:color w:val="000000"/>
                <w:szCs w:val="20"/>
              </w:rPr>
              <w:t>If a power control parameter is not configured for 2-step RACH, the corresponding power control parameter of 4-step RACH is used instead for 2-step.</w:t>
            </w:r>
          </w:p>
          <w:p w14:paraId="04BCD18D" w14:textId="77777777" w:rsidR="00481A80" w:rsidRDefault="00383F56">
            <w:pPr>
              <w:pStyle w:val="ListParagraph"/>
              <w:widowControl/>
              <w:numPr>
                <w:ilvl w:val="0"/>
                <w:numId w:val="4"/>
              </w:numPr>
              <w:overflowPunct w:val="0"/>
              <w:autoSpaceDE w:val="0"/>
              <w:autoSpaceDN w:val="0"/>
              <w:adjustRightInd w:val="0"/>
              <w:spacing w:after="180"/>
              <w:ind w:firstLineChars="0"/>
              <w:contextualSpacing/>
              <w:jc w:val="left"/>
              <w:textAlignment w:val="baseline"/>
              <w:rPr>
                <w:rFonts w:cs="Times New Roman"/>
                <w:sz w:val="22"/>
                <w:szCs w:val="22"/>
              </w:rPr>
            </w:pPr>
            <w:r>
              <w:rPr>
                <w:rFonts w:cs="Times New Roman"/>
                <w:color w:val="000000"/>
                <w:szCs w:val="20"/>
              </w:rPr>
              <w:t>Option 2: The corresponding power control parameter of 2-step RACH preamble follows that of 4-step RACH preamble.</w:t>
            </w:r>
          </w:p>
        </w:tc>
      </w:tr>
    </w:tbl>
    <w:p w14:paraId="081AF15A" w14:textId="77777777" w:rsidR="00481A80" w:rsidRDefault="00481A80">
      <w:pPr>
        <w:rPr>
          <w:sz w:val="22"/>
          <w:szCs w:val="22"/>
        </w:rPr>
      </w:pPr>
    </w:p>
    <w:p w14:paraId="0CA9BCA6" w14:textId="77777777" w:rsidR="00481A80" w:rsidRDefault="00383F56">
      <w:pPr>
        <w:rPr>
          <w:szCs w:val="22"/>
        </w:rPr>
      </w:pPr>
      <w:r>
        <w:rPr>
          <w:rFonts w:hint="eastAsia"/>
          <w:sz w:val="22"/>
          <w:szCs w:val="22"/>
        </w:rPr>
        <w:t>I</w:t>
      </w:r>
      <w:r>
        <w:rPr>
          <w:sz w:val="22"/>
          <w:szCs w:val="22"/>
        </w:rPr>
        <w:t xml:space="preserve">n Rel-15 RACH procedure, the transmission power of PRACH is determined by: </w:t>
      </w:r>
    </w:p>
    <w:p w14:paraId="66B6F38F" w14:textId="77777777" w:rsidR="00481A80" w:rsidRDefault="00383F56">
      <w:pPr>
        <w:numPr>
          <w:ilvl w:val="0"/>
          <w:numId w:val="9"/>
        </w:numPr>
        <w:spacing w:beforeLines="50" w:before="156" w:line="360" w:lineRule="auto"/>
        <w:rPr>
          <w:szCs w:val="22"/>
        </w:rPr>
      </w:pPr>
      <w:r>
        <w:rPr>
          <w:lang w:eastAsia="ko-KR"/>
        </w:rPr>
        <w:t xml:space="preserve">set </w:t>
      </w:r>
      <w:r>
        <w:rPr>
          <w:i/>
          <w:lang w:eastAsia="ko-KR"/>
        </w:rPr>
        <w:t>PREAMBLE_RECEIVED_TARGET_POWER</w:t>
      </w:r>
      <w:r>
        <w:rPr>
          <w:lang w:eastAsia="ko-KR"/>
        </w:rPr>
        <w:t xml:space="preserve"> to </w:t>
      </w:r>
      <w:r>
        <w:rPr>
          <w:i/>
          <w:lang w:eastAsia="ko-KR"/>
        </w:rPr>
        <w:t>preambleReceivedTargetPower</w:t>
      </w:r>
      <w:r>
        <w:rPr>
          <w:lang w:eastAsia="ko-KR"/>
        </w:rPr>
        <w:t xml:space="preserve"> + </w:t>
      </w:r>
      <w:r>
        <w:rPr>
          <w:i/>
          <w:lang w:eastAsia="ko-KR"/>
        </w:rPr>
        <w:t>DELTA_PREAMBLE</w:t>
      </w:r>
      <w:r>
        <w:rPr>
          <w:lang w:eastAsia="ko-KR"/>
        </w:rPr>
        <w:t xml:space="preserve"> + (</w:t>
      </w:r>
      <w:r>
        <w:rPr>
          <w:i/>
          <w:lang w:eastAsia="ko-KR"/>
        </w:rPr>
        <w:t>PREAMBLE_POWER_RAMPING_COUNTER</w:t>
      </w:r>
      <w:r>
        <w:rPr>
          <w:lang w:eastAsia="ko-KR"/>
        </w:rPr>
        <w:t xml:space="preserve"> – 1) × </w:t>
      </w:r>
      <w:r>
        <w:rPr>
          <w:i/>
          <w:lang w:eastAsia="ko-KR"/>
        </w:rPr>
        <w:t>PREAMBLE_POWER_RAMPING_STEP</w:t>
      </w:r>
      <w:r>
        <w:rPr>
          <w:lang w:eastAsia="ko-KR"/>
        </w:rPr>
        <w:t>;</w:t>
      </w:r>
    </w:p>
    <w:p w14:paraId="13AAAB30" w14:textId="77777777" w:rsidR="00481A80" w:rsidRDefault="00383F56">
      <w:pPr>
        <w:pStyle w:val="ListParagraph"/>
        <w:numPr>
          <w:ilvl w:val="0"/>
          <w:numId w:val="9"/>
        </w:numPr>
        <w:ind w:firstLineChars="0"/>
        <w:rPr>
          <w:sz w:val="22"/>
          <w:szCs w:val="22"/>
        </w:rPr>
      </w:pPr>
      <w:r>
        <w:rPr>
          <w:position w:val="-12"/>
        </w:rPr>
        <w:object w:dxaOrig="4750" w:dyaOrig="430" w14:anchorId="78701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20.25pt" o:ole="">
            <v:imagedata r:id="rId6" o:title=""/>
          </v:shape>
          <o:OLEObject Type="Embed" ProgID="Equation.3" ShapeID="_x0000_i1025" DrawAspect="Content" ObjectID="_1618422194" r:id="rId7"/>
        </w:object>
      </w:r>
      <w:r>
        <w:t xml:space="preserve"> [dBm],</w:t>
      </w:r>
      <w:r>
        <w:rPr>
          <w:position w:val="-12"/>
        </w:rPr>
        <w:object w:dxaOrig="1021" w:dyaOrig="290" w14:anchorId="7B26671E">
          <v:shape id="_x0000_i1026" type="#_x0000_t75" style="width:51.75pt;height:15.75pt" o:ole="">
            <v:imagedata r:id="rId8" o:title=""/>
          </v:shape>
          <o:OLEObject Type="Embed" ProgID="Equation.3" ShapeID="_x0000_i1026" DrawAspect="Content" ObjectID="_1618422195" r:id="rId9"/>
        </w:object>
      </w:r>
      <w:r>
        <w:t xml:space="preserve"> is the PRACH target reception power </w:t>
      </w:r>
      <w:r>
        <w:rPr>
          <w:i/>
        </w:rPr>
        <w:t>PREAMBLE_RECEIVED_TARGET_POWER</w:t>
      </w:r>
      <w:r>
        <w:t xml:space="preserve"> provided by higher layers [11, TS 38.321] for the active UL BWP </w:t>
      </w:r>
      <w:r>
        <w:rPr>
          <w:iCs/>
          <w:position w:val="-6"/>
        </w:rPr>
        <w:object w:dxaOrig="150" w:dyaOrig="290" w14:anchorId="4782CFEE">
          <v:shape id="_x0000_i1027" type="#_x0000_t75" style="width:5.25pt;height:15.75pt" o:ole="">
            <v:imagedata r:id="rId10" o:title=""/>
          </v:shape>
          <o:OLEObject Type="Embed" ProgID="Equation.3" ShapeID="_x0000_i1027" DrawAspect="Content" ObjectID="_1618422196" r:id="rId11"/>
        </w:object>
      </w:r>
      <w:r>
        <w:rPr>
          <w:iCs/>
        </w:rPr>
        <w:t xml:space="preserve"> </w:t>
      </w:r>
      <w:r>
        <w:t xml:space="preserve">of carrier </w:t>
      </w:r>
      <w:r>
        <w:rPr>
          <w:iCs/>
          <w:position w:val="-10"/>
        </w:rPr>
        <w:object w:dxaOrig="290" w:dyaOrig="290" w14:anchorId="47F1731E">
          <v:shape id="_x0000_i1028" type="#_x0000_t75" style="width:15.75pt;height:15.75pt" o:ole="">
            <v:imagedata r:id="rId12" o:title=""/>
          </v:shape>
          <o:OLEObject Type="Embed" ProgID="Equation.3" ShapeID="_x0000_i1028" DrawAspect="Content" ObjectID="_1618422197" r:id="rId13"/>
        </w:object>
      </w:r>
      <w:r>
        <w:t xml:space="preserve"> of serving cell </w:t>
      </w:r>
      <w:r>
        <w:rPr>
          <w:iCs/>
          <w:position w:val="-6"/>
        </w:rPr>
        <w:object w:dxaOrig="150" w:dyaOrig="290" w14:anchorId="67B01D47">
          <v:shape id="_x0000_i1029" type="#_x0000_t75" style="width:5.25pt;height:15.75pt" o:ole="">
            <v:imagedata r:id="rId14" o:title=""/>
          </v:shape>
          <o:OLEObject Type="Embed" ProgID="Equation.3" ShapeID="_x0000_i1029" DrawAspect="Content" ObjectID="_1618422198" r:id="rId15"/>
        </w:object>
      </w:r>
      <w:r>
        <w:rPr>
          <w:rFonts w:hint="eastAsia"/>
        </w:rPr>
        <w:t>.</w:t>
      </w:r>
    </w:p>
    <w:p w14:paraId="064F0873" w14:textId="77777777" w:rsidR="00481A80" w:rsidRDefault="00383F56">
      <w:pPr>
        <w:rPr>
          <w:sz w:val="22"/>
          <w:szCs w:val="22"/>
        </w:rPr>
      </w:pPr>
      <w:r>
        <w:rPr>
          <w:rFonts w:hint="eastAsia"/>
          <w:sz w:val="22"/>
          <w:szCs w:val="22"/>
        </w:rPr>
        <w:t>W</w:t>
      </w:r>
      <w:r>
        <w:rPr>
          <w:sz w:val="22"/>
          <w:szCs w:val="22"/>
        </w:rPr>
        <w:t>e can see the related PRACH power control parameters include:</w:t>
      </w:r>
    </w:p>
    <w:p w14:paraId="2103E797" w14:textId="77777777" w:rsidR="00481A80" w:rsidRDefault="00383F56">
      <w:pPr>
        <w:numPr>
          <w:ilvl w:val="0"/>
          <w:numId w:val="10"/>
        </w:numPr>
        <w:spacing w:beforeLines="50" w:before="156" w:line="360" w:lineRule="auto"/>
        <w:rPr>
          <w:szCs w:val="22"/>
        </w:rPr>
      </w:pPr>
      <w:r>
        <w:rPr>
          <w:i/>
          <w:lang w:eastAsia="ko-KR"/>
        </w:rPr>
        <w:t>preambleReceivedTargetPower</w:t>
      </w:r>
      <w:r>
        <w:t>;</w:t>
      </w:r>
    </w:p>
    <w:p w14:paraId="2DD84E18" w14:textId="77777777" w:rsidR="00481A80" w:rsidRDefault="00383F56">
      <w:pPr>
        <w:numPr>
          <w:ilvl w:val="0"/>
          <w:numId w:val="10"/>
        </w:numPr>
        <w:spacing w:beforeLines="50" w:before="156" w:line="360" w:lineRule="auto"/>
        <w:rPr>
          <w:szCs w:val="22"/>
        </w:rPr>
      </w:pPr>
      <w:r>
        <w:rPr>
          <w:i/>
          <w:lang w:eastAsia="ko-KR"/>
        </w:rPr>
        <w:t>DELTA_PREAMBLE</w:t>
      </w:r>
      <w:r>
        <w:rPr>
          <w:rFonts w:hint="eastAsia"/>
          <w:i/>
        </w:rPr>
        <w:t xml:space="preserve"> </w:t>
      </w:r>
      <w:r>
        <w:rPr>
          <w:iCs/>
        </w:rPr>
        <w:t>which is configured from the table in chapter 7.3 of TS38.321</w:t>
      </w:r>
      <w:r>
        <w:rPr>
          <w:rFonts w:hint="eastAsia"/>
          <w:iCs/>
        </w:rPr>
        <w:t>，</w:t>
      </w:r>
      <w:r>
        <w:rPr>
          <w:rFonts w:hint="eastAsia"/>
          <w:iCs/>
        </w:rPr>
        <w:t>t</w:t>
      </w:r>
      <w:r>
        <w:rPr>
          <w:iCs/>
        </w:rPr>
        <w:t>he parameter value depends on the selected p</w:t>
      </w:r>
      <w:r>
        <w:rPr>
          <w:rFonts w:hint="eastAsia"/>
          <w:iCs/>
        </w:rPr>
        <w:t>reamble format</w:t>
      </w:r>
      <w:r>
        <w:rPr>
          <w:iCs/>
        </w:rPr>
        <w:t xml:space="preserve"> and SCS;</w:t>
      </w:r>
    </w:p>
    <w:p w14:paraId="5E38B812" w14:textId="77777777" w:rsidR="00481A80" w:rsidRDefault="00383F56">
      <w:pPr>
        <w:numPr>
          <w:ilvl w:val="0"/>
          <w:numId w:val="10"/>
        </w:numPr>
        <w:spacing w:beforeLines="50" w:before="156" w:line="360" w:lineRule="auto"/>
        <w:rPr>
          <w:szCs w:val="22"/>
        </w:rPr>
      </w:pPr>
      <w:r>
        <w:rPr>
          <w:i/>
          <w:lang w:eastAsia="ko-KR"/>
        </w:rPr>
        <w:t>PREAMBLE_POWER_RAMPING_COUNTER</w:t>
      </w:r>
      <w:r>
        <w:rPr>
          <w:lang w:eastAsia="ko-KR"/>
        </w:rPr>
        <w:t>;</w:t>
      </w:r>
    </w:p>
    <w:p w14:paraId="40FA8413" w14:textId="77777777" w:rsidR="00481A80" w:rsidRDefault="00383F56">
      <w:pPr>
        <w:numPr>
          <w:ilvl w:val="0"/>
          <w:numId w:val="10"/>
        </w:numPr>
        <w:spacing w:beforeLines="50" w:before="156" w:line="360" w:lineRule="auto"/>
        <w:rPr>
          <w:szCs w:val="22"/>
        </w:rPr>
      </w:pPr>
      <w:r>
        <w:rPr>
          <w:i/>
          <w:lang w:eastAsia="ko-KR"/>
        </w:rPr>
        <w:t>PREAMBLE_POWER_RAMPING_STEP</w:t>
      </w:r>
    </w:p>
    <w:p w14:paraId="6BADE788" w14:textId="3E2956D4" w:rsidR="00383F56" w:rsidRDefault="00383F56">
      <w:pPr>
        <w:rPr>
          <w:sz w:val="22"/>
          <w:szCs w:val="22"/>
        </w:rPr>
      </w:pPr>
      <w:r>
        <w:rPr>
          <w:sz w:val="22"/>
          <w:szCs w:val="22"/>
        </w:rPr>
        <w:t xml:space="preserve">Option 1 can keep the flexibility of parameters setting. </w:t>
      </w:r>
    </w:p>
    <w:p w14:paraId="682D63AB" w14:textId="3055893D" w:rsidR="00383F56" w:rsidRDefault="00383F56">
      <w:pPr>
        <w:rPr>
          <w:sz w:val="22"/>
          <w:szCs w:val="22"/>
        </w:rPr>
      </w:pPr>
      <w:r>
        <w:rPr>
          <w:rFonts w:hint="eastAsia"/>
          <w:sz w:val="22"/>
          <w:szCs w:val="22"/>
        </w:rPr>
        <w:t>F</w:t>
      </w:r>
      <w:r>
        <w:rPr>
          <w:sz w:val="22"/>
          <w:szCs w:val="22"/>
        </w:rPr>
        <w:t>or the option 2 in agreement, no any additional system information overhead is needed.</w:t>
      </w:r>
    </w:p>
    <w:p w14:paraId="65A99834" w14:textId="0CAACC8D" w:rsidR="00481A80" w:rsidRDefault="00383F56">
      <w:pPr>
        <w:rPr>
          <w:sz w:val="22"/>
          <w:szCs w:val="22"/>
        </w:rPr>
      </w:pPr>
      <w:r>
        <w:rPr>
          <w:sz w:val="22"/>
          <w:szCs w:val="22"/>
        </w:rPr>
        <w:t xml:space="preserve">As the 2-step RACH uses the same preamble with the 4-step RACH, there is no </w:t>
      </w:r>
      <w:r w:rsidR="00EE2FE5">
        <w:rPr>
          <w:sz w:val="22"/>
          <w:szCs w:val="22"/>
        </w:rPr>
        <w:t>real need</w:t>
      </w:r>
      <w:r>
        <w:rPr>
          <w:sz w:val="22"/>
          <w:szCs w:val="22"/>
        </w:rPr>
        <w:t xml:space="preserve"> for 2-step RACH to use the different </w:t>
      </w:r>
      <w:r w:rsidR="00EE2FE5">
        <w:rPr>
          <w:sz w:val="22"/>
          <w:szCs w:val="22"/>
        </w:rPr>
        <w:t xml:space="preserve">power control </w:t>
      </w:r>
      <w:r>
        <w:rPr>
          <w:sz w:val="22"/>
          <w:szCs w:val="22"/>
        </w:rPr>
        <w:t>parameters and values like the [</w:t>
      </w:r>
      <w:r>
        <w:rPr>
          <w:i/>
          <w:sz w:val="22"/>
          <w:szCs w:val="22"/>
          <w:lang w:eastAsia="ko-KR"/>
        </w:rPr>
        <w:t>DELTA_PREAMBLE; PREAMBLE_POWER_RAMPING_STEP</w:t>
      </w:r>
      <w:r>
        <w:rPr>
          <w:sz w:val="22"/>
          <w:szCs w:val="22"/>
        </w:rPr>
        <w:t xml:space="preserve">]. </w:t>
      </w:r>
    </w:p>
    <w:p w14:paraId="4A4DB3B4" w14:textId="77777777" w:rsidR="00EE2FE5" w:rsidRDefault="00EE2FE5">
      <w:pPr>
        <w:rPr>
          <w:sz w:val="22"/>
          <w:szCs w:val="22"/>
          <w:lang w:eastAsia="ko-KR"/>
        </w:rPr>
      </w:pPr>
    </w:p>
    <w:p w14:paraId="3640F1C9" w14:textId="1BDB2307" w:rsidR="00481A80" w:rsidRDefault="00481A80">
      <w:pPr>
        <w:rPr>
          <w:sz w:val="22"/>
          <w:szCs w:val="22"/>
        </w:rPr>
      </w:pPr>
    </w:p>
    <w:p w14:paraId="74887F43" w14:textId="520AC74C" w:rsidR="00481A80" w:rsidRDefault="00383F56">
      <w:pPr>
        <w:rPr>
          <w:sz w:val="22"/>
          <w:szCs w:val="22"/>
        </w:rPr>
      </w:pPr>
      <w:r>
        <w:rPr>
          <w:sz w:val="22"/>
          <w:szCs w:val="22"/>
        </w:rPr>
        <w:t>Regarding the parameter</w:t>
      </w:r>
      <w:r w:rsidRPr="005B108E">
        <w:rPr>
          <w:sz w:val="22"/>
          <w:szCs w:val="22"/>
        </w:rPr>
        <w:t xml:space="preserve"> PREAMBLE_POWER_RAMPING_COUNTER</w:t>
      </w:r>
      <w:r>
        <w:rPr>
          <w:sz w:val="22"/>
          <w:szCs w:val="22"/>
        </w:rPr>
        <w:t xml:space="preserve">, </w:t>
      </w:r>
      <w:r w:rsidRPr="005B108E">
        <w:rPr>
          <w:sz w:val="22"/>
          <w:szCs w:val="22"/>
        </w:rPr>
        <w:t>msg1 and msgA</w:t>
      </w:r>
      <w:r w:rsidR="005B108E" w:rsidRPr="005B108E">
        <w:rPr>
          <w:sz w:val="22"/>
          <w:szCs w:val="22"/>
        </w:rPr>
        <w:t xml:space="preserve"> share the same format of preamble </w:t>
      </w:r>
      <w:r w:rsidR="005B108E">
        <w:rPr>
          <w:sz w:val="22"/>
          <w:szCs w:val="22"/>
        </w:rPr>
        <w:t>during</w:t>
      </w:r>
      <w:r w:rsidR="005B108E" w:rsidRPr="005B108E">
        <w:rPr>
          <w:sz w:val="22"/>
          <w:szCs w:val="22"/>
        </w:rPr>
        <w:t xml:space="preserve"> the</w:t>
      </w:r>
      <w:r w:rsidR="005B108E">
        <w:rPr>
          <w:sz w:val="22"/>
          <w:szCs w:val="22"/>
        </w:rPr>
        <w:t xml:space="preserve"> </w:t>
      </w:r>
      <w:r w:rsidR="005B108E" w:rsidRPr="005B108E">
        <w:rPr>
          <w:sz w:val="22"/>
          <w:szCs w:val="22"/>
        </w:rPr>
        <w:t>same random access proce</w:t>
      </w:r>
      <w:r w:rsidR="005B108E">
        <w:rPr>
          <w:sz w:val="22"/>
          <w:szCs w:val="22"/>
        </w:rPr>
        <w:t>ss</w:t>
      </w:r>
      <w:r w:rsidRPr="005B108E">
        <w:rPr>
          <w:sz w:val="22"/>
          <w:szCs w:val="22"/>
        </w:rPr>
        <w:t xml:space="preserve">, only one PREAMBLE_POWER_RAMPING_COUNTER </w:t>
      </w:r>
      <w:r w:rsidR="005B108E">
        <w:rPr>
          <w:sz w:val="22"/>
          <w:szCs w:val="22"/>
        </w:rPr>
        <w:t xml:space="preserve">is necessary </w:t>
      </w:r>
      <w:r w:rsidRPr="005B108E">
        <w:rPr>
          <w:sz w:val="22"/>
          <w:szCs w:val="22"/>
        </w:rPr>
        <w:t xml:space="preserve">for </w:t>
      </w:r>
      <w:r w:rsidR="005B108E">
        <w:rPr>
          <w:sz w:val="22"/>
          <w:szCs w:val="22"/>
        </w:rPr>
        <w:t xml:space="preserve">the </w:t>
      </w:r>
      <w:r w:rsidRPr="005B108E">
        <w:rPr>
          <w:sz w:val="22"/>
          <w:szCs w:val="22"/>
        </w:rPr>
        <w:t>msg1 and msgA</w:t>
      </w:r>
      <w:r w:rsidR="005B108E">
        <w:rPr>
          <w:sz w:val="22"/>
          <w:szCs w:val="22"/>
        </w:rPr>
        <w:t xml:space="preserve"> in the same process</w:t>
      </w:r>
      <w:r w:rsidRPr="005B108E">
        <w:rPr>
          <w:sz w:val="22"/>
          <w:szCs w:val="22"/>
        </w:rPr>
        <w:t xml:space="preserve">. </w:t>
      </w:r>
    </w:p>
    <w:p w14:paraId="338725FA" w14:textId="77777777" w:rsidR="00481A80" w:rsidRDefault="00383F56">
      <w:pPr>
        <w:rPr>
          <w:sz w:val="22"/>
          <w:szCs w:val="22"/>
        </w:rPr>
      </w:pPr>
      <w:r>
        <w:rPr>
          <w:sz w:val="22"/>
          <w:szCs w:val="22"/>
        </w:rPr>
        <w:t>Based on the above analysis, option 2 is more preferable.</w:t>
      </w:r>
    </w:p>
    <w:p w14:paraId="62C8AC61" w14:textId="77777777" w:rsidR="00481A80" w:rsidRDefault="00481A80">
      <w:pPr>
        <w:rPr>
          <w:sz w:val="22"/>
          <w:szCs w:val="22"/>
        </w:rPr>
      </w:pPr>
    </w:p>
    <w:p w14:paraId="4789E6CB" w14:textId="65022DF2" w:rsidR="00481A80" w:rsidRDefault="00383F56">
      <w:pPr>
        <w:rPr>
          <w:sz w:val="22"/>
          <w:szCs w:val="22"/>
        </w:rPr>
      </w:pPr>
      <w:r>
        <w:rPr>
          <w:b/>
          <w:i/>
          <w:sz w:val="22"/>
          <w:szCs w:val="22"/>
        </w:rPr>
        <w:t xml:space="preserve">Proposal </w:t>
      </w:r>
      <w:r w:rsidR="00756559">
        <w:rPr>
          <w:b/>
          <w:i/>
          <w:sz w:val="22"/>
          <w:szCs w:val="22"/>
        </w:rPr>
        <w:t>7</w:t>
      </w:r>
      <w:r>
        <w:rPr>
          <w:b/>
          <w:i/>
          <w:sz w:val="22"/>
          <w:szCs w:val="22"/>
        </w:rPr>
        <w:t xml:space="preserve">: The corresponding power control parameter of 2-step RACH preamble </w:t>
      </w:r>
      <w:r w:rsidR="00EE2FE5">
        <w:rPr>
          <w:b/>
          <w:i/>
          <w:sz w:val="22"/>
          <w:szCs w:val="22"/>
        </w:rPr>
        <w:t xml:space="preserve">is same as </w:t>
      </w:r>
      <w:r>
        <w:rPr>
          <w:b/>
          <w:i/>
          <w:sz w:val="22"/>
          <w:szCs w:val="22"/>
        </w:rPr>
        <w:t>that of 4-step RACH preamble.</w:t>
      </w:r>
    </w:p>
    <w:p w14:paraId="1067E69F" w14:textId="77777777" w:rsidR="00481A80" w:rsidRDefault="00481A80">
      <w:pPr>
        <w:rPr>
          <w:sz w:val="22"/>
          <w:szCs w:val="22"/>
        </w:rPr>
      </w:pPr>
    </w:p>
    <w:p w14:paraId="7D071250" w14:textId="77777777" w:rsidR="00481A80" w:rsidRDefault="00383F56">
      <w:pPr>
        <w:pStyle w:val="Heading2"/>
        <w:numPr>
          <w:ilvl w:val="1"/>
          <w:numId w:val="1"/>
        </w:numPr>
      </w:pPr>
      <w:r>
        <w:t>P</w:t>
      </w:r>
      <w:r>
        <w:rPr>
          <w:rFonts w:hint="eastAsia"/>
        </w:rPr>
        <w:t xml:space="preserve">ower </w:t>
      </w:r>
      <w:r>
        <w:t>control of msgA PUSCH</w:t>
      </w:r>
    </w:p>
    <w:p w14:paraId="13567BE1" w14:textId="77777777" w:rsidR="00481A80" w:rsidRDefault="00383F56">
      <w:pPr>
        <w:rPr>
          <w:sz w:val="22"/>
        </w:rPr>
      </w:pPr>
      <w:r>
        <w:rPr>
          <w:sz w:val="22"/>
        </w:rPr>
        <w:t>There are several components related to PUSCH Tx power for future down selection are agreed.</w:t>
      </w:r>
    </w:p>
    <w:p w14:paraId="77DB211B" w14:textId="77777777" w:rsidR="00481A80" w:rsidRDefault="00383F56">
      <w:pPr>
        <w:rPr>
          <w:sz w:val="22"/>
        </w:rPr>
      </w:pPr>
      <w:r>
        <w:rPr>
          <w:rFonts w:hint="eastAsia"/>
          <w:sz w:val="22"/>
        </w:rPr>
        <w:t>F</w:t>
      </w:r>
      <w:r>
        <w:rPr>
          <w:sz w:val="22"/>
        </w:rPr>
        <w:t>or the power offset definition, two options are listed:</w:t>
      </w:r>
    </w:p>
    <w:tbl>
      <w:tblPr>
        <w:tblStyle w:val="TableGrid"/>
        <w:tblW w:w="9016" w:type="dxa"/>
        <w:tblLayout w:type="fixed"/>
        <w:tblLook w:val="04A0" w:firstRow="1" w:lastRow="0" w:firstColumn="1" w:lastColumn="0" w:noHBand="0" w:noVBand="1"/>
      </w:tblPr>
      <w:tblGrid>
        <w:gridCol w:w="9016"/>
      </w:tblGrid>
      <w:tr w:rsidR="00481A80" w14:paraId="7D5BD858" w14:textId="77777777">
        <w:tc>
          <w:tcPr>
            <w:tcW w:w="9016" w:type="dxa"/>
          </w:tcPr>
          <w:p w14:paraId="2C91F5C1" w14:textId="77777777" w:rsidR="00481A80" w:rsidRDefault="00383F56">
            <w:pPr>
              <w:pStyle w:val="ListParagraph"/>
              <w:numPr>
                <w:ilvl w:val="0"/>
                <w:numId w:val="11"/>
              </w:numPr>
              <w:snapToGrid w:val="0"/>
              <w:ind w:firstLineChars="0"/>
              <w:rPr>
                <w:rFonts w:cs="Times New Roman"/>
                <w:color w:val="000000"/>
              </w:rPr>
            </w:pPr>
            <w:r>
              <w:rPr>
                <w:rFonts w:cs="Times New Roman"/>
                <w:color w:val="000000"/>
              </w:rPr>
              <w:t xml:space="preserve">An </w:t>
            </w:r>
            <w:r>
              <w:rPr>
                <w:rFonts w:cs="Times New Roman"/>
                <w:bCs/>
              </w:rPr>
              <w:t xml:space="preserve">offset </w:t>
            </w:r>
            <w:r>
              <w:rPr>
                <w:rFonts w:cs="Times New Roman"/>
                <w:color w:val="000000"/>
              </w:rPr>
              <w:t>relative to the preamble received target power</w:t>
            </w:r>
          </w:p>
          <w:p w14:paraId="768DCB25" w14:textId="77777777" w:rsidR="00481A80" w:rsidRDefault="00383F56">
            <w:pPr>
              <w:pStyle w:val="ListParagraph"/>
              <w:numPr>
                <w:ilvl w:val="1"/>
                <w:numId w:val="11"/>
              </w:numPr>
              <w:snapToGrid w:val="0"/>
              <w:ind w:firstLineChars="0"/>
              <w:rPr>
                <w:rFonts w:cs="Times New Roman"/>
                <w:color w:val="000000"/>
              </w:rPr>
            </w:pPr>
            <w:r>
              <w:rPr>
                <w:rFonts w:cs="Times New Roman"/>
                <w:color w:val="000000"/>
              </w:rPr>
              <w:t>Option 1.1: Offset configured for 2-step RACH</w:t>
            </w:r>
          </w:p>
          <w:p w14:paraId="38B74912" w14:textId="77777777" w:rsidR="00481A80" w:rsidRDefault="00383F56">
            <w:pPr>
              <w:pStyle w:val="ListParagraph"/>
              <w:numPr>
                <w:ilvl w:val="1"/>
                <w:numId w:val="11"/>
              </w:numPr>
              <w:snapToGrid w:val="0"/>
              <w:ind w:firstLineChars="0"/>
              <w:rPr>
                <w:rFonts w:cs="Times New Roman"/>
                <w:color w:val="000000"/>
                <w:u w:val="single"/>
              </w:rPr>
            </w:pPr>
            <w:r>
              <w:rPr>
                <w:rFonts w:cs="Times New Roman"/>
                <w:color w:val="000000"/>
              </w:rPr>
              <w:t>Option 1.2: Offset is the release 15 delta_preamble_msg3</w:t>
            </w:r>
          </w:p>
          <w:p w14:paraId="6A7B107A" w14:textId="77777777" w:rsidR="00481A80" w:rsidRDefault="00383F56">
            <w:pPr>
              <w:pStyle w:val="ListParagraph"/>
              <w:numPr>
                <w:ilvl w:val="1"/>
                <w:numId w:val="11"/>
              </w:numPr>
              <w:snapToGrid w:val="0"/>
              <w:ind w:firstLineChars="0"/>
              <w:rPr>
                <w:rFonts w:cs="Times New Roman"/>
                <w:color w:val="000000"/>
                <w:u w:val="single"/>
              </w:rPr>
            </w:pPr>
            <w:r>
              <w:rPr>
                <w:rFonts w:cs="Times New Roman"/>
                <w:color w:val="000000"/>
              </w:rPr>
              <w:t>Option 1.3: Offset is the release 15 delta_preamble_msg3 + configurable delta</w:t>
            </w:r>
          </w:p>
          <w:p w14:paraId="0E340977" w14:textId="77777777" w:rsidR="00481A80" w:rsidRDefault="00383F56">
            <w:pPr>
              <w:pStyle w:val="ListParagraph"/>
              <w:numPr>
                <w:ilvl w:val="0"/>
                <w:numId w:val="11"/>
              </w:numPr>
              <w:snapToGrid w:val="0"/>
              <w:ind w:firstLineChars="0"/>
              <w:rPr>
                <w:rFonts w:cs="Times New Roman"/>
                <w:sz w:val="22"/>
              </w:rPr>
            </w:pPr>
            <w:r>
              <w:rPr>
                <w:rFonts w:cs="Times New Roman"/>
                <w:color w:val="000000"/>
              </w:rPr>
              <w:t>An offset relative to the MsgA PRACH Tx power for the MsgA PUSCH Tx power configured for 2-step RACH.</w:t>
            </w:r>
          </w:p>
        </w:tc>
      </w:tr>
    </w:tbl>
    <w:p w14:paraId="47879810" w14:textId="2A685BC9" w:rsidR="00481A80" w:rsidRDefault="00383F56">
      <w:pPr>
        <w:rPr>
          <w:sz w:val="22"/>
        </w:rPr>
      </w:pPr>
      <w:r>
        <w:rPr>
          <w:rFonts w:hint="eastAsia"/>
          <w:sz w:val="22"/>
        </w:rPr>
        <w:t>O</w:t>
      </w:r>
      <w:r>
        <w:rPr>
          <w:sz w:val="22"/>
        </w:rPr>
        <w:t xml:space="preserve">ption 1 is trying to reuse </w:t>
      </w:r>
      <w:r w:rsidR="00156E6F">
        <w:rPr>
          <w:sz w:val="22"/>
        </w:rPr>
        <w:t xml:space="preserve">the format </w:t>
      </w:r>
      <w:r>
        <w:rPr>
          <w:sz w:val="22"/>
        </w:rPr>
        <w:t>of the PUSCH Tx power equation specified in 7.1.1 of 38.213. Furthermore, the option 1.2 is same with the Rel-15 PUSCH Tx power equation, and option 1.1 &amp;1.3 provide more flexibility on the configuration of offset.</w:t>
      </w:r>
    </w:p>
    <w:p w14:paraId="37E16D76" w14:textId="12597F37" w:rsidR="00481A80" w:rsidRDefault="00383F56">
      <w:pPr>
        <w:rPr>
          <w:sz w:val="22"/>
        </w:rPr>
      </w:pPr>
      <w:r>
        <w:rPr>
          <w:sz w:val="22"/>
        </w:rPr>
        <w:t xml:space="preserve">Option 2 is trying to directly define the power offset based on the preamble Tx power. </w:t>
      </w:r>
      <w:r w:rsidR="00756559">
        <w:rPr>
          <w:sz w:val="22"/>
        </w:rPr>
        <w:t xml:space="preserve">However some </w:t>
      </w:r>
      <w:r>
        <w:rPr>
          <w:sz w:val="22"/>
        </w:rPr>
        <w:t xml:space="preserve">additional </w:t>
      </w:r>
      <w:r w:rsidR="00756559">
        <w:rPr>
          <w:sz w:val="22"/>
        </w:rPr>
        <w:t xml:space="preserve">factors </w:t>
      </w:r>
      <w:r>
        <w:rPr>
          <w:sz w:val="22"/>
        </w:rPr>
        <w:t xml:space="preserve">should be considered, for example, </w:t>
      </w:r>
      <w:r>
        <w:rPr>
          <w:i/>
          <w:sz w:val="22"/>
        </w:rPr>
        <w:t>DELTA_PREAMBLE</w:t>
      </w:r>
      <w:r>
        <w:rPr>
          <w:sz w:val="22"/>
        </w:rPr>
        <w:t xml:space="preserve"> </w:t>
      </w:r>
      <w:r w:rsidR="00756559">
        <w:rPr>
          <w:sz w:val="22"/>
        </w:rPr>
        <w:t>,</w:t>
      </w:r>
      <w:r w:rsidR="00756559">
        <w:rPr>
          <w:rFonts w:hint="eastAsia"/>
          <w:sz w:val="22"/>
        </w:rPr>
        <w:t>(</w:t>
      </w:r>
      <w:r>
        <w:rPr>
          <w:rFonts w:hint="eastAsia"/>
          <w:sz w:val="22"/>
        </w:rPr>
        <w:t>1-</w:t>
      </w:r>
      <w:r>
        <w:rPr>
          <w:sz w:val="22"/>
        </w:rPr>
        <w:t>α</w:t>
      </w:r>
      <w:r w:rsidR="00756559">
        <w:rPr>
          <w:sz w:val="22"/>
        </w:rPr>
        <w:t>)</w:t>
      </w:r>
      <w:r>
        <w:rPr>
          <w:rFonts w:hint="eastAsia"/>
          <w:sz w:val="22"/>
        </w:rPr>
        <w:t>*pathloss</w:t>
      </w:r>
      <w:r>
        <w:rPr>
          <w:rFonts w:hint="eastAsia"/>
          <w:sz w:val="22"/>
        </w:rPr>
        <w:t>，</w:t>
      </w:r>
      <w:r>
        <w:rPr>
          <w:rFonts w:hint="eastAsia"/>
          <w:sz w:val="22"/>
        </w:rPr>
        <w:t>a</w:t>
      </w:r>
      <w:r>
        <w:rPr>
          <w:sz w:val="22"/>
        </w:rPr>
        <w:t xml:space="preserve">nd </w:t>
      </w:r>
      <w:r w:rsidR="00756559">
        <w:rPr>
          <w:rFonts w:hint="eastAsia"/>
          <w:sz w:val="22"/>
        </w:rPr>
        <w:t>bandwidth difference between PRACH and PUSCH</w:t>
      </w:r>
      <w:r>
        <w:rPr>
          <w:sz w:val="22"/>
        </w:rPr>
        <w:t>.</w:t>
      </w:r>
    </w:p>
    <w:p w14:paraId="16733E9C" w14:textId="4B61E8D6" w:rsidR="00481A80" w:rsidRDefault="00383F56">
      <w:pPr>
        <w:rPr>
          <w:color w:val="000000"/>
          <w:sz w:val="22"/>
          <w:szCs w:val="22"/>
        </w:rPr>
      </w:pPr>
      <w:r>
        <w:rPr>
          <w:rFonts w:hint="eastAsia"/>
          <w:sz w:val="22"/>
          <w:szCs w:val="22"/>
        </w:rPr>
        <w:t>I</w:t>
      </w:r>
      <w:r>
        <w:rPr>
          <w:sz w:val="22"/>
          <w:szCs w:val="22"/>
        </w:rPr>
        <w:t xml:space="preserve">t is natural to reuse the current specification </w:t>
      </w:r>
      <w:r w:rsidR="004F5E2F">
        <w:rPr>
          <w:sz w:val="22"/>
          <w:szCs w:val="22"/>
        </w:rPr>
        <w:t>way</w:t>
      </w:r>
      <w:r w:rsidR="00F819EC">
        <w:rPr>
          <w:sz w:val="22"/>
          <w:szCs w:val="22"/>
        </w:rPr>
        <w:t xml:space="preserve"> </w:t>
      </w:r>
      <w:r>
        <w:rPr>
          <w:sz w:val="22"/>
          <w:szCs w:val="22"/>
        </w:rPr>
        <w:t xml:space="preserve">to express the offset. Then the offset relative to the preamble received target power is </w:t>
      </w:r>
      <w:r w:rsidR="004F5E2F">
        <w:rPr>
          <w:sz w:val="22"/>
          <w:szCs w:val="22"/>
        </w:rPr>
        <w:t>preferred</w:t>
      </w:r>
      <w:r w:rsidR="00756559">
        <w:rPr>
          <w:sz w:val="22"/>
          <w:szCs w:val="22"/>
        </w:rPr>
        <w:t>.</w:t>
      </w:r>
      <w:r w:rsidR="004F5E2F">
        <w:rPr>
          <w:sz w:val="22"/>
          <w:szCs w:val="22"/>
        </w:rPr>
        <w:t xml:space="preserve"> </w:t>
      </w:r>
      <w:r w:rsidR="00756559">
        <w:rPr>
          <w:sz w:val="22"/>
          <w:szCs w:val="22"/>
        </w:rPr>
        <w:t>A</w:t>
      </w:r>
      <w:r>
        <w:rPr>
          <w:sz w:val="22"/>
          <w:szCs w:val="22"/>
        </w:rPr>
        <w:t>nd to keep the configuration flexibility, the individual o</w:t>
      </w:r>
      <w:r>
        <w:rPr>
          <w:color w:val="000000"/>
          <w:sz w:val="22"/>
          <w:szCs w:val="22"/>
        </w:rPr>
        <w:t xml:space="preserve">ffset </w:t>
      </w:r>
      <w:r w:rsidR="00756559">
        <w:rPr>
          <w:color w:val="000000"/>
          <w:sz w:val="22"/>
          <w:szCs w:val="22"/>
        </w:rPr>
        <w:t xml:space="preserve">can be </w:t>
      </w:r>
      <w:r>
        <w:rPr>
          <w:color w:val="000000"/>
          <w:sz w:val="22"/>
          <w:szCs w:val="22"/>
        </w:rPr>
        <w:t xml:space="preserve">configured for 2-step RACH. If the </w:t>
      </w:r>
      <w:r>
        <w:rPr>
          <w:sz w:val="22"/>
          <w:szCs w:val="22"/>
        </w:rPr>
        <w:t>individual o</w:t>
      </w:r>
      <w:r>
        <w:rPr>
          <w:color w:val="000000"/>
          <w:sz w:val="22"/>
          <w:szCs w:val="22"/>
        </w:rPr>
        <w:t xml:space="preserve">ffset for 2-step RACH is absent in system information, release15 </w:t>
      </w:r>
      <w:r>
        <w:rPr>
          <w:i/>
          <w:color w:val="000000"/>
          <w:sz w:val="22"/>
          <w:szCs w:val="22"/>
        </w:rPr>
        <w:t>delta_preamble_msg3</w:t>
      </w:r>
      <w:r>
        <w:rPr>
          <w:color w:val="000000"/>
          <w:sz w:val="22"/>
          <w:szCs w:val="22"/>
        </w:rPr>
        <w:t xml:space="preserve"> could be reused.</w:t>
      </w:r>
    </w:p>
    <w:p w14:paraId="5E35A6CF" w14:textId="77777777" w:rsidR="00481A80" w:rsidRDefault="00481A80">
      <w:pPr>
        <w:rPr>
          <w:color w:val="000000"/>
        </w:rPr>
      </w:pPr>
    </w:p>
    <w:p w14:paraId="4B4D3F9F" w14:textId="16366A52" w:rsidR="00481A80" w:rsidRDefault="00383F56">
      <w:pPr>
        <w:rPr>
          <w:color w:val="000000"/>
        </w:rPr>
      </w:pPr>
      <w:r>
        <w:rPr>
          <w:b/>
          <w:i/>
          <w:sz w:val="22"/>
          <w:szCs w:val="22"/>
        </w:rPr>
        <w:t xml:space="preserve">Proposal </w:t>
      </w:r>
      <w:r w:rsidR="00756559">
        <w:rPr>
          <w:b/>
          <w:i/>
          <w:sz w:val="22"/>
          <w:szCs w:val="22"/>
        </w:rPr>
        <w:t>8</w:t>
      </w:r>
      <w:r>
        <w:rPr>
          <w:b/>
          <w:i/>
          <w:sz w:val="22"/>
          <w:szCs w:val="22"/>
        </w:rPr>
        <w:t xml:space="preserve">: </w:t>
      </w:r>
      <w:r w:rsidR="00EE2FE5">
        <w:rPr>
          <w:b/>
          <w:i/>
          <w:sz w:val="22"/>
          <w:szCs w:val="22"/>
        </w:rPr>
        <w:t xml:space="preserve">An </w:t>
      </w:r>
      <w:r>
        <w:rPr>
          <w:b/>
          <w:i/>
          <w:sz w:val="22"/>
          <w:szCs w:val="22"/>
        </w:rPr>
        <w:t xml:space="preserve">offset relative to the preamble received target power </w:t>
      </w:r>
      <w:r w:rsidR="00756559">
        <w:rPr>
          <w:b/>
          <w:i/>
          <w:sz w:val="22"/>
          <w:szCs w:val="22"/>
        </w:rPr>
        <w:t xml:space="preserve">can be </w:t>
      </w:r>
      <w:r>
        <w:rPr>
          <w:b/>
          <w:i/>
          <w:sz w:val="22"/>
          <w:szCs w:val="22"/>
        </w:rPr>
        <w:t>configured for 2-step RACH</w:t>
      </w:r>
      <w:r w:rsidR="00EE2FE5">
        <w:rPr>
          <w:b/>
          <w:i/>
          <w:sz w:val="22"/>
          <w:szCs w:val="22"/>
        </w:rPr>
        <w:t xml:space="preserve"> </w:t>
      </w:r>
      <w:r w:rsidR="00D34A80">
        <w:rPr>
          <w:b/>
          <w:i/>
          <w:sz w:val="22"/>
          <w:szCs w:val="22"/>
        </w:rPr>
        <w:t xml:space="preserve">msgA </w:t>
      </w:r>
      <w:r w:rsidR="00EE2FE5">
        <w:rPr>
          <w:b/>
          <w:i/>
          <w:sz w:val="22"/>
          <w:szCs w:val="22"/>
        </w:rPr>
        <w:t>PUSCH</w:t>
      </w:r>
      <w:r>
        <w:rPr>
          <w:b/>
          <w:i/>
          <w:sz w:val="22"/>
          <w:szCs w:val="22"/>
        </w:rPr>
        <w:t>.</w:t>
      </w:r>
      <w:r>
        <w:rPr>
          <w:rFonts w:ascii="Times" w:hAnsi="Times"/>
          <w:color w:val="000000"/>
          <w:kern w:val="24"/>
          <w:sz w:val="36"/>
          <w:szCs w:val="36"/>
        </w:rPr>
        <w:t xml:space="preserve"> </w:t>
      </w:r>
      <w:r>
        <w:rPr>
          <w:b/>
          <w:i/>
          <w:sz w:val="22"/>
          <w:szCs w:val="22"/>
        </w:rPr>
        <w:t xml:space="preserve">If the offset parameter is absent, the parameter delta_preamble_msg3 of 4-step RACH </w:t>
      </w:r>
      <w:r w:rsidR="00EE2FE5">
        <w:rPr>
          <w:b/>
          <w:i/>
          <w:sz w:val="22"/>
          <w:szCs w:val="22"/>
        </w:rPr>
        <w:t>is</w:t>
      </w:r>
      <w:r>
        <w:rPr>
          <w:b/>
          <w:i/>
          <w:sz w:val="22"/>
          <w:szCs w:val="22"/>
        </w:rPr>
        <w:t xml:space="preserve"> used.</w:t>
      </w:r>
    </w:p>
    <w:p w14:paraId="6D8E8A3B" w14:textId="77777777" w:rsidR="00481A80" w:rsidRDefault="00481A80">
      <w:pPr>
        <w:rPr>
          <w:sz w:val="22"/>
        </w:rPr>
      </w:pPr>
    </w:p>
    <w:p w14:paraId="1059E09D" w14:textId="77777777" w:rsidR="00481A80" w:rsidRDefault="00383F56">
      <w:pPr>
        <w:rPr>
          <w:sz w:val="22"/>
        </w:rPr>
      </w:pPr>
      <w:r>
        <w:rPr>
          <w:sz w:val="22"/>
        </w:rPr>
        <w:t>For msgA PUSCH Transport format (Δ</w:t>
      </w:r>
      <w:r>
        <w:rPr>
          <w:sz w:val="22"/>
          <w:vertAlign w:val="subscript"/>
        </w:rPr>
        <w:t>TF</w:t>
      </w:r>
      <w:r>
        <w:rPr>
          <w:sz w:val="22"/>
        </w:rPr>
        <w:t>), two options were discussed:</w:t>
      </w:r>
    </w:p>
    <w:tbl>
      <w:tblPr>
        <w:tblStyle w:val="TableGrid"/>
        <w:tblW w:w="9016" w:type="dxa"/>
        <w:tblLayout w:type="fixed"/>
        <w:tblLook w:val="04A0" w:firstRow="1" w:lastRow="0" w:firstColumn="1" w:lastColumn="0" w:noHBand="0" w:noVBand="1"/>
      </w:tblPr>
      <w:tblGrid>
        <w:gridCol w:w="9016"/>
      </w:tblGrid>
      <w:tr w:rsidR="00481A80" w14:paraId="790539F2" w14:textId="77777777">
        <w:tc>
          <w:tcPr>
            <w:tcW w:w="9016" w:type="dxa"/>
          </w:tcPr>
          <w:p w14:paraId="630A9F28" w14:textId="77777777" w:rsidR="00481A80" w:rsidRDefault="00383F56">
            <w:pPr>
              <w:pStyle w:val="ListParagraph"/>
              <w:numPr>
                <w:ilvl w:val="0"/>
                <w:numId w:val="11"/>
              </w:numPr>
              <w:snapToGrid w:val="0"/>
              <w:ind w:firstLineChars="0"/>
              <w:rPr>
                <w:rFonts w:cs="Times New Roman"/>
                <w:sz w:val="22"/>
              </w:rPr>
            </w:pPr>
            <w:r>
              <w:rPr>
                <w:rFonts w:cs="Times New Roman"/>
                <w:color w:val="000000"/>
              </w:rPr>
              <w:t>Option 2.1: deltaMCS configured for 2-step separate from 4-step</w:t>
            </w:r>
          </w:p>
          <w:p w14:paraId="29889D3F" w14:textId="77777777" w:rsidR="00481A80" w:rsidRDefault="00383F56">
            <w:pPr>
              <w:pStyle w:val="ListParagraph"/>
              <w:numPr>
                <w:ilvl w:val="0"/>
                <w:numId w:val="11"/>
              </w:numPr>
              <w:snapToGrid w:val="0"/>
              <w:ind w:firstLineChars="0"/>
              <w:rPr>
                <w:rFonts w:cs="Times New Roman"/>
                <w:sz w:val="22"/>
              </w:rPr>
            </w:pPr>
            <w:r>
              <w:rPr>
                <w:rFonts w:cs="Times New Roman"/>
                <w:color w:val="000000"/>
              </w:rPr>
              <w:t>Option 2.2: reuse deltaMCS of 4-step RACH</w:t>
            </w:r>
          </w:p>
        </w:tc>
      </w:tr>
    </w:tbl>
    <w:p w14:paraId="588D04BB" w14:textId="77777777" w:rsidR="00481A80" w:rsidRDefault="00383F56">
      <w:pPr>
        <w:rPr>
          <w:sz w:val="22"/>
        </w:rPr>
      </w:pPr>
      <w:r>
        <w:rPr>
          <w:rFonts w:hint="eastAsia"/>
          <w:sz w:val="22"/>
        </w:rPr>
        <w:t>I</w:t>
      </w:r>
      <w:r>
        <w:rPr>
          <w:sz w:val="22"/>
        </w:rPr>
        <w:t>n Rel-15 specification, the Δ</w:t>
      </w:r>
      <w:r>
        <w:rPr>
          <w:sz w:val="22"/>
          <w:vertAlign w:val="subscript"/>
        </w:rPr>
        <w:t>TF</w:t>
      </w:r>
      <w:r>
        <w:rPr>
          <w:sz w:val="22"/>
        </w:rPr>
        <w:t xml:space="preserve"> is defined as: </w:t>
      </w:r>
    </w:p>
    <w:p w14:paraId="34FB51AD" w14:textId="77777777" w:rsidR="00481A80" w:rsidRDefault="00383F56">
      <w:r>
        <w:rPr>
          <w:position w:val="-14"/>
        </w:rPr>
        <w:object w:dxaOrig="3450" w:dyaOrig="419" w14:anchorId="3260CF04">
          <v:shape id="_x0000_i1030" type="#_x0000_t75" style="width:169.5pt;height:20.25pt" o:ole="">
            <v:imagedata r:id="rId16" o:title=""/>
          </v:shape>
          <o:OLEObject Type="Embed" ProgID="Equation.3" ShapeID="_x0000_i1030" DrawAspect="Content" ObjectID="_1618422199" r:id="rId17"/>
        </w:object>
      </w:r>
      <w:r>
        <w:t xml:space="preserve"> for </w:t>
      </w:r>
      <w:r>
        <w:rPr>
          <w:position w:val="-10"/>
        </w:rPr>
        <w:object w:dxaOrig="870" w:dyaOrig="290" w14:anchorId="262FDCE1">
          <v:shape id="_x0000_i1031" type="#_x0000_t75" style="width:41.25pt;height:15.75pt" o:ole="">
            <v:imagedata r:id="rId18" o:title=""/>
          </v:shape>
          <o:OLEObject Type="Embed" ProgID="Equation.3" ShapeID="_x0000_i1031" DrawAspect="Content" ObjectID="_1618422200" r:id="rId19"/>
        </w:object>
      </w:r>
      <w:r>
        <w:t xml:space="preserve"> and </w:t>
      </w:r>
      <w:r>
        <w:rPr>
          <w:position w:val="-12"/>
        </w:rPr>
        <w:object w:dxaOrig="1150" w:dyaOrig="322" w14:anchorId="3FD9F3B6">
          <v:shape id="_x0000_i1032" type="#_x0000_t75" style="width:56.25pt;height:15.75pt" o:ole="">
            <v:imagedata r:id="rId20" o:title=""/>
          </v:shape>
          <o:OLEObject Type="Embed" ProgID="Equation.3" ShapeID="_x0000_i1032" DrawAspect="Content" ObjectID="_1618422201" r:id="rId21"/>
        </w:object>
      </w:r>
      <w:r>
        <w:t xml:space="preserve"> for </w:t>
      </w:r>
      <w:r>
        <w:rPr>
          <w:position w:val="-10"/>
        </w:rPr>
        <w:object w:dxaOrig="570" w:dyaOrig="290" w14:anchorId="2A59A5D9">
          <v:shape id="_x0000_i1033" type="#_x0000_t75" style="width:30.75pt;height:15.75pt" o:ole="">
            <v:imagedata r:id="rId22" o:title=""/>
          </v:shape>
          <o:OLEObject Type="Embed" ProgID="Equation.3" ShapeID="_x0000_i1033" DrawAspect="Content" ObjectID="_1618422202" r:id="rId23"/>
        </w:object>
      </w:r>
      <w:r>
        <w:t xml:space="preserve"> where </w:t>
      </w:r>
      <w:r>
        <w:rPr>
          <w:position w:val="-10"/>
        </w:rPr>
        <w:object w:dxaOrig="290" w:dyaOrig="290" w14:anchorId="0AC43C73">
          <v:shape id="_x0000_i1034" type="#_x0000_t75" style="width:15.75pt;height:15.75pt" o:ole="">
            <v:imagedata r:id="rId24" o:title=""/>
          </v:shape>
          <o:OLEObject Type="Embed" ProgID="Equation.3" ShapeID="_x0000_i1034" DrawAspect="Content" ObjectID="_1618422203" r:id="rId25"/>
        </w:object>
      </w:r>
      <w:r>
        <w:t xml:space="preserve"> is provided by </w:t>
      </w:r>
      <w:r>
        <w:rPr>
          <w:i/>
        </w:rPr>
        <w:t>deltaMCS</w:t>
      </w:r>
      <w:r>
        <w:t xml:space="preserve"> for each UL BWP </w:t>
      </w:r>
      <w:r>
        <w:rPr>
          <w:iCs/>
          <w:position w:val="-6"/>
        </w:rPr>
        <w:object w:dxaOrig="150" w:dyaOrig="290" w14:anchorId="4B5C5123">
          <v:shape id="_x0000_i1035" type="#_x0000_t75" style="width:5.25pt;height:15.75pt" o:ole="">
            <v:imagedata r:id="rId10" o:title=""/>
          </v:shape>
          <o:OLEObject Type="Embed" ProgID="Equation.3" ShapeID="_x0000_i1035" DrawAspect="Content" ObjectID="_1618422204" r:id="rId26"/>
        </w:object>
      </w:r>
      <w:r>
        <w:rPr>
          <w:iCs/>
        </w:rPr>
        <w:t xml:space="preserve"> </w:t>
      </w:r>
      <w:r>
        <w:t xml:space="preserve">of each carrier </w:t>
      </w:r>
      <w:r>
        <w:rPr>
          <w:iCs/>
          <w:position w:val="-10"/>
        </w:rPr>
        <w:object w:dxaOrig="290" w:dyaOrig="290" w14:anchorId="33FF0CA8">
          <v:shape id="_x0000_i1036" type="#_x0000_t75" style="width:15.75pt;height:15.75pt" o:ole="">
            <v:imagedata r:id="rId12" o:title=""/>
          </v:shape>
          <o:OLEObject Type="Embed" ProgID="Equation.3" ShapeID="_x0000_i1036" DrawAspect="Content" ObjectID="_1618422205" r:id="rId27"/>
        </w:object>
      </w:r>
      <w:r>
        <w:rPr>
          <w:iCs/>
        </w:rPr>
        <w:t xml:space="preserve"> and </w:t>
      </w:r>
      <w:r>
        <w:t xml:space="preserve">serving cell </w:t>
      </w:r>
      <w:r>
        <w:rPr>
          <w:iCs/>
          <w:position w:val="-6"/>
        </w:rPr>
        <w:object w:dxaOrig="204" w:dyaOrig="247" w14:anchorId="0564B97F">
          <v:shape id="_x0000_i1037" type="#_x0000_t75" style="width:10.5pt;height:10.5pt" o:ole="">
            <v:imagedata r:id="rId14" o:title=""/>
          </v:shape>
          <o:OLEObject Type="Embed" ProgID="Equation.3" ShapeID="_x0000_i1037" DrawAspect="Content" ObjectID="_1618422206" r:id="rId28"/>
        </w:object>
      </w:r>
      <w:r>
        <w:t xml:space="preserve">. If the PUSCH </w:t>
      </w:r>
      <w:r>
        <w:lastRenderedPageBreak/>
        <w:t xml:space="preserve">transmission is over more than one layer [6, TS 38.214], </w:t>
      </w:r>
      <w:r>
        <w:rPr>
          <w:position w:val="-12"/>
        </w:rPr>
        <w:object w:dxaOrig="1150" w:dyaOrig="344" w14:anchorId="1A27ADE5">
          <v:shape id="_x0000_i1038" type="#_x0000_t75" style="width:56.25pt;height:15.75pt" o:ole="">
            <v:imagedata r:id="rId20" o:title=""/>
          </v:shape>
          <o:OLEObject Type="Embed" ProgID="Equation.3" ShapeID="_x0000_i1038" DrawAspect="Content" ObjectID="_1618422207" r:id="rId29"/>
        </w:object>
      </w:r>
      <w:r>
        <w:t>.</w:t>
      </w:r>
    </w:p>
    <w:p w14:paraId="5CA45B70" w14:textId="44A18DE9" w:rsidR="00481A80" w:rsidRDefault="00383F56">
      <w:pPr>
        <w:rPr>
          <w:sz w:val="22"/>
        </w:rPr>
      </w:pPr>
      <w:r>
        <w:t>As</w:t>
      </w:r>
      <w:r>
        <w:rPr>
          <w:i/>
        </w:rPr>
        <w:t xml:space="preserve"> deltaMCS</w:t>
      </w:r>
      <w:r>
        <w:rPr>
          <w:sz w:val="22"/>
        </w:rPr>
        <w:t xml:space="preserve"> is a UE specific parameter</w:t>
      </w:r>
      <w:r>
        <w:rPr>
          <w:sz w:val="22"/>
          <w:szCs w:val="22"/>
        </w:rPr>
        <w:t xml:space="preserve"> in a specific BWP</w:t>
      </w:r>
      <w:r>
        <w:rPr>
          <w:sz w:val="22"/>
        </w:rPr>
        <w:t>, if UE is in IDLE state, the parameter is not known by UE, and Δ</w:t>
      </w:r>
      <w:r>
        <w:rPr>
          <w:sz w:val="22"/>
          <w:vertAlign w:val="subscript"/>
        </w:rPr>
        <w:t>TF</w:t>
      </w:r>
      <w:r>
        <w:rPr>
          <w:sz w:val="22"/>
        </w:rPr>
        <w:t xml:space="preserve"> always equal to 0. The question is whether we need the</w:t>
      </w:r>
      <w:r>
        <w:rPr>
          <w:i/>
        </w:rPr>
        <w:t xml:space="preserve"> deltaMCS</w:t>
      </w:r>
      <w:r>
        <w:rPr>
          <w:sz w:val="22"/>
        </w:rPr>
        <w:t xml:space="preserve"> to be the common parameter for </w:t>
      </w:r>
      <w:r>
        <w:rPr>
          <w:rFonts w:hint="eastAsia"/>
          <w:sz w:val="22"/>
        </w:rPr>
        <w:t>UE</w:t>
      </w:r>
      <w:r>
        <w:rPr>
          <w:sz w:val="22"/>
        </w:rPr>
        <w:t xml:space="preserve"> </w:t>
      </w:r>
      <w:r w:rsidR="00756559">
        <w:rPr>
          <w:sz w:val="22"/>
        </w:rPr>
        <w:t xml:space="preserve">in </w:t>
      </w:r>
      <w:r>
        <w:rPr>
          <w:sz w:val="22"/>
        </w:rPr>
        <w:t xml:space="preserve">IDLE state. </w:t>
      </w:r>
    </w:p>
    <w:p w14:paraId="2854C5C2" w14:textId="7E600AD1" w:rsidR="00481A80" w:rsidRDefault="00383F56">
      <w:pPr>
        <w:rPr>
          <w:sz w:val="22"/>
          <w:szCs w:val="22"/>
        </w:rPr>
      </w:pPr>
      <w:r>
        <w:rPr>
          <w:sz w:val="22"/>
          <w:szCs w:val="22"/>
        </w:rPr>
        <w:t>If the payload has the normal size of 56/72bits, Δ</w:t>
      </w:r>
      <w:r>
        <w:rPr>
          <w:sz w:val="22"/>
          <w:szCs w:val="22"/>
          <w:vertAlign w:val="subscript"/>
        </w:rPr>
        <w:t>TF</w:t>
      </w:r>
      <w:r>
        <w:rPr>
          <w:sz w:val="22"/>
          <w:szCs w:val="22"/>
        </w:rPr>
        <w:t xml:space="preserve"> =0 doesn’t highly affect the performance of power control. If the payload is much larger than 56/72bits and random access is triggered in RRC_</w:t>
      </w:r>
      <w:r>
        <w:rPr>
          <w:rFonts w:hint="eastAsia"/>
          <w:sz w:val="22"/>
          <w:szCs w:val="22"/>
        </w:rPr>
        <w:t>CONNECTED</w:t>
      </w:r>
      <w:r>
        <w:rPr>
          <w:sz w:val="22"/>
          <w:szCs w:val="22"/>
        </w:rPr>
        <w:t xml:space="preserve"> state, the </w:t>
      </w:r>
      <w:r>
        <w:rPr>
          <w:i/>
          <w:sz w:val="22"/>
          <w:szCs w:val="22"/>
        </w:rPr>
        <w:t>deltaMCS</w:t>
      </w:r>
      <w:r>
        <w:rPr>
          <w:sz w:val="22"/>
          <w:szCs w:val="22"/>
        </w:rPr>
        <w:t xml:space="preserve"> is valid and known by UE and the Δ</w:t>
      </w:r>
      <w:r>
        <w:rPr>
          <w:sz w:val="22"/>
          <w:szCs w:val="22"/>
          <w:vertAlign w:val="subscript"/>
        </w:rPr>
        <w:t>TF</w:t>
      </w:r>
      <w:r>
        <w:rPr>
          <w:sz w:val="22"/>
          <w:szCs w:val="22"/>
        </w:rPr>
        <w:t xml:space="preserve"> may be helpful to the PUSCH </w:t>
      </w:r>
      <w:r>
        <w:rPr>
          <w:rFonts w:hint="eastAsia"/>
          <w:sz w:val="22"/>
          <w:szCs w:val="22"/>
        </w:rPr>
        <w:t>Tx</w:t>
      </w:r>
      <w:r>
        <w:rPr>
          <w:sz w:val="22"/>
          <w:szCs w:val="22"/>
        </w:rPr>
        <w:t xml:space="preserve"> power control. Anyway, it seems that the </w:t>
      </w:r>
      <w:r>
        <w:rPr>
          <w:i/>
          <w:sz w:val="22"/>
          <w:szCs w:val="22"/>
        </w:rPr>
        <w:t xml:space="preserve">deltaMCS </w:t>
      </w:r>
      <w:r>
        <w:rPr>
          <w:sz w:val="22"/>
          <w:szCs w:val="22"/>
        </w:rPr>
        <w:t>and Δ</w:t>
      </w:r>
      <w:r>
        <w:rPr>
          <w:sz w:val="22"/>
          <w:szCs w:val="22"/>
          <w:vertAlign w:val="subscript"/>
        </w:rPr>
        <w:t>TF</w:t>
      </w:r>
      <w:r>
        <w:rPr>
          <w:sz w:val="22"/>
          <w:szCs w:val="22"/>
        </w:rPr>
        <w:t xml:space="preserve"> of 4-step RACH could be reused in 2-step RACH.</w:t>
      </w:r>
    </w:p>
    <w:p w14:paraId="573376CC" w14:textId="77777777" w:rsidR="00481A80" w:rsidRDefault="00481A80">
      <w:pPr>
        <w:rPr>
          <w:sz w:val="22"/>
        </w:rPr>
      </w:pPr>
    </w:p>
    <w:p w14:paraId="6C614959" w14:textId="5A6C741E" w:rsidR="00481A80" w:rsidRDefault="00383F56">
      <w:pPr>
        <w:rPr>
          <w:b/>
          <w:i/>
          <w:sz w:val="22"/>
          <w:szCs w:val="22"/>
        </w:rPr>
      </w:pPr>
      <w:r>
        <w:rPr>
          <w:b/>
          <w:i/>
          <w:sz w:val="22"/>
          <w:szCs w:val="22"/>
        </w:rPr>
        <w:t xml:space="preserve">Proposal </w:t>
      </w:r>
      <w:r w:rsidR="00756559">
        <w:rPr>
          <w:b/>
          <w:i/>
          <w:sz w:val="22"/>
          <w:szCs w:val="22"/>
        </w:rPr>
        <w:t>9</w:t>
      </w:r>
      <w:r>
        <w:rPr>
          <w:b/>
          <w:i/>
          <w:sz w:val="22"/>
          <w:szCs w:val="22"/>
        </w:rPr>
        <w:t xml:space="preserve">: The deltaMCS and ΔTF of 4-step RACH </w:t>
      </w:r>
      <w:r w:rsidR="00EE2FE5">
        <w:rPr>
          <w:b/>
          <w:i/>
          <w:sz w:val="22"/>
          <w:szCs w:val="22"/>
        </w:rPr>
        <w:t>are</w:t>
      </w:r>
      <w:r>
        <w:rPr>
          <w:b/>
          <w:i/>
          <w:sz w:val="22"/>
          <w:szCs w:val="22"/>
        </w:rPr>
        <w:t xml:space="preserve"> reused.</w:t>
      </w:r>
    </w:p>
    <w:p w14:paraId="6B47C1FB" w14:textId="77777777" w:rsidR="00481A80" w:rsidRDefault="00481A80">
      <w:pPr>
        <w:rPr>
          <w:sz w:val="22"/>
        </w:rPr>
      </w:pPr>
    </w:p>
    <w:p w14:paraId="3AE9B4B1" w14:textId="77777777" w:rsidR="00481A80" w:rsidRDefault="00383F56">
      <w:pPr>
        <w:rPr>
          <w:color w:val="000000"/>
          <w:sz w:val="22"/>
          <w:szCs w:val="22"/>
        </w:rPr>
      </w:pPr>
      <w:r>
        <w:rPr>
          <w:rFonts w:hint="eastAsia"/>
          <w:sz w:val="22"/>
          <w:szCs w:val="22"/>
        </w:rPr>
        <w:t>F</w:t>
      </w:r>
      <w:r>
        <w:rPr>
          <w:sz w:val="22"/>
          <w:szCs w:val="22"/>
        </w:rPr>
        <w:t xml:space="preserve">or </w:t>
      </w:r>
      <w:r>
        <w:rPr>
          <w:color w:val="000000"/>
          <w:sz w:val="22"/>
          <w:szCs w:val="22"/>
        </w:rPr>
        <w:t>pathloss compensation, three options are discussed:</w:t>
      </w:r>
    </w:p>
    <w:tbl>
      <w:tblPr>
        <w:tblStyle w:val="TableGrid"/>
        <w:tblW w:w="9016" w:type="dxa"/>
        <w:tblLayout w:type="fixed"/>
        <w:tblLook w:val="04A0" w:firstRow="1" w:lastRow="0" w:firstColumn="1" w:lastColumn="0" w:noHBand="0" w:noVBand="1"/>
      </w:tblPr>
      <w:tblGrid>
        <w:gridCol w:w="9016"/>
      </w:tblGrid>
      <w:tr w:rsidR="00481A80" w14:paraId="148FAEAF" w14:textId="77777777">
        <w:tc>
          <w:tcPr>
            <w:tcW w:w="9016" w:type="dxa"/>
          </w:tcPr>
          <w:p w14:paraId="32C5C38B" w14:textId="77777777" w:rsidR="00481A80" w:rsidRDefault="00383F56">
            <w:pPr>
              <w:pStyle w:val="ListParagraph"/>
              <w:numPr>
                <w:ilvl w:val="0"/>
                <w:numId w:val="11"/>
              </w:numPr>
              <w:snapToGrid w:val="0"/>
              <w:ind w:firstLineChars="0"/>
              <w:rPr>
                <w:rFonts w:cs="Times New Roman"/>
                <w:color w:val="000000"/>
              </w:rPr>
            </w:pPr>
            <w:r>
              <w:rPr>
                <w:rFonts w:cs="Times New Roman"/>
                <w:color w:val="000000"/>
              </w:rPr>
              <w:t>Option 4.1: Full pathloss compensation (α = 1)</w:t>
            </w:r>
          </w:p>
          <w:p w14:paraId="67EB6BC8" w14:textId="77777777" w:rsidR="00481A80" w:rsidRDefault="00383F56">
            <w:pPr>
              <w:pStyle w:val="ListParagraph"/>
              <w:numPr>
                <w:ilvl w:val="0"/>
                <w:numId w:val="11"/>
              </w:numPr>
              <w:snapToGrid w:val="0"/>
              <w:ind w:firstLineChars="0"/>
              <w:rPr>
                <w:rFonts w:cs="Times New Roman"/>
                <w:sz w:val="22"/>
                <w:szCs w:val="22"/>
              </w:rPr>
            </w:pPr>
            <w:r>
              <w:rPr>
                <w:rFonts w:cs="Times New Roman"/>
                <w:color w:val="000000"/>
              </w:rPr>
              <w:t>Option 4.2: Partial pathloss compensation alpha configured for 2-step separate from that of 4-step RACH.</w:t>
            </w:r>
          </w:p>
          <w:p w14:paraId="4D92D203" w14:textId="77777777" w:rsidR="00481A80" w:rsidRDefault="00383F56">
            <w:pPr>
              <w:pStyle w:val="ListParagraph"/>
              <w:numPr>
                <w:ilvl w:val="0"/>
                <w:numId w:val="11"/>
              </w:numPr>
              <w:snapToGrid w:val="0"/>
              <w:ind w:firstLineChars="0"/>
              <w:rPr>
                <w:rFonts w:cs="Times New Roman"/>
                <w:sz w:val="22"/>
                <w:szCs w:val="22"/>
              </w:rPr>
            </w:pPr>
            <w:r>
              <w:rPr>
                <w:rFonts w:cs="Times New Roman"/>
                <w:color w:val="000000"/>
              </w:rPr>
              <w:t>Option 4.3: Partial pathloss compensation using msg3-alpha.</w:t>
            </w:r>
          </w:p>
        </w:tc>
      </w:tr>
    </w:tbl>
    <w:p w14:paraId="672D3122" w14:textId="77777777" w:rsidR="00481A80" w:rsidRDefault="00481A80">
      <w:pPr>
        <w:rPr>
          <w:sz w:val="22"/>
          <w:szCs w:val="22"/>
        </w:rPr>
      </w:pPr>
    </w:p>
    <w:p w14:paraId="4BC2E315" w14:textId="2574C3E9" w:rsidR="00481A80" w:rsidRDefault="00383F56">
      <w:pPr>
        <w:rPr>
          <w:sz w:val="22"/>
          <w:szCs w:val="22"/>
        </w:rPr>
      </w:pPr>
      <w:r>
        <w:rPr>
          <w:rFonts w:hint="eastAsia"/>
          <w:sz w:val="22"/>
          <w:szCs w:val="22"/>
        </w:rPr>
        <w:t>I</w:t>
      </w:r>
      <w:r>
        <w:rPr>
          <w:sz w:val="22"/>
          <w:szCs w:val="22"/>
        </w:rPr>
        <w:t xml:space="preserve">n Rel-15 specification, related to random access, </w:t>
      </w:r>
      <w:r>
        <w:rPr>
          <w:rFonts w:cs="Times New Roman"/>
          <w:sz w:val="22"/>
          <w:szCs w:val="22"/>
        </w:rPr>
        <w:t>α</w:t>
      </w:r>
      <w:r>
        <w:rPr>
          <w:sz w:val="22"/>
          <w:szCs w:val="22"/>
        </w:rPr>
        <w:t xml:space="preserve"> is a value of </w:t>
      </w:r>
      <w:r>
        <w:rPr>
          <w:i/>
          <w:sz w:val="22"/>
          <w:szCs w:val="22"/>
        </w:rPr>
        <w:t>msg3-Alpha</w:t>
      </w:r>
      <w:r>
        <w:rPr>
          <w:sz w:val="22"/>
          <w:szCs w:val="22"/>
        </w:rPr>
        <w:t>, when provided. As</w:t>
      </w:r>
      <w:r>
        <w:rPr>
          <w:i/>
          <w:sz w:val="22"/>
          <w:szCs w:val="22"/>
        </w:rPr>
        <w:t xml:space="preserve"> msg3-Alpha</w:t>
      </w:r>
      <w:r>
        <w:rPr>
          <w:sz w:val="22"/>
          <w:szCs w:val="22"/>
        </w:rPr>
        <w:t xml:space="preserve"> is also a UE specific parameter in a specific BWP, if UE is in IDLE/</w:t>
      </w:r>
      <w:r>
        <w:rPr>
          <w:rFonts w:hint="eastAsia"/>
          <w:sz w:val="22"/>
          <w:szCs w:val="22"/>
        </w:rPr>
        <w:t>INACTIVE</w:t>
      </w:r>
      <w:r>
        <w:rPr>
          <w:sz w:val="22"/>
          <w:szCs w:val="22"/>
        </w:rPr>
        <w:t xml:space="preserve"> state, the </w:t>
      </w:r>
      <w:r>
        <w:rPr>
          <w:i/>
          <w:sz w:val="22"/>
          <w:szCs w:val="22"/>
        </w:rPr>
        <w:t>msg3-Alpha</w:t>
      </w:r>
      <w:r>
        <w:rPr>
          <w:sz w:val="22"/>
          <w:szCs w:val="22"/>
        </w:rPr>
        <w:t xml:space="preserve"> is not known by UE and the actual </w:t>
      </w:r>
      <w:r>
        <w:rPr>
          <w:rFonts w:cs="Times New Roman"/>
          <w:sz w:val="22"/>
          <w:szCs w:val="22"/>
        </w:rPr>
        <w:t xml:space="preserve">α </w:t>
      </w:r>
      <w:r>
        <w:rPr>
          <w:sz w:val="22"/>
          <w:szCs w:val="22"/>
        </w:rPr>
        <w:t>is 1, it means full pathloss compensation in IDLE state. If UE is in RRC_</w:t>
      </w:r>
      <w:r>
        <w:rPr>
          <w:rFonts w:hint="eastAsia"/>
          <w:sz w:val="22"/>
          <w:szCs w:val="22"/>
        </w:rPr>
        <w:t>CONNECTED</w:t>
      </w:r>
      <w:r>
        <w:rPr>
          <w:sz w:val="22"/>
          <w:szCs w:val="22"/>
        </w:rPr>
        <w:t xml:space="preserve"> state, </w:t>
      </w:r>
      <w:r>
        <w:rPr>
          <w:i/>
          <w:sz w:val="22"/>
          <w:szCs w:val="22"/>
        </w:rPr>
        <w:t>msg3-Alpha</w:t>
      </w:r>
      <w:r>
        <w:rPr>
          <w:sz w:val="22"/>
          <w:szCs w:val="22"/>
        </w:rPr>
        <w:t xml:space="preserve"> could be used when provided.</w:t>
      </w:r>
    </w:p>
    <w:p w14:paraId="0E8E6E87" w14:textId="77777777" w:rsidR="00481A80" w:rsidRDefault="00383F56">
      <w:pPr>
        <w:rPr>
          <w:color w:val="000000"/>
          <w:sz w:val="22"/>
          <w:szCs w:val="22"/>
        </w:rPr>
      </w:pPr>
      <w:r>
        <w:rPr>
          <w:sz w:val="22"/>
          <w:szCs w:val="22"/>
        </w:rPr>
        <w:t xml:space="preserve">As the msgA payload may have the same size with msg3 in IDLE state according to RAN2 discussion result, the </w:t>
      </w:r>
      <w:r>
        <w:rPr>
          <w:color w:val="000000"/>
          <w:sz w:val="22"/>
          <w:szCs w:val="22"/>
        </w:rPr>
        <w:t xml:space="preserve">pathloss compensation coefficient can be the same as that of 4-step </w:t>
      </w:r>
      <w:r>
        <w:rPr>
          <w:rFonts w:hint="eastAsia"/>
          <w:color w:val="000000"/>
          <w:sz w:val="22"/>
          <w:szCs w:val="22"/>
        </w:rPr>
        <w:t>RACH</w:t>
      </w:r>
      <w:r>
        <w:rPr>
          <w:color w:val="000000"/>
          <w:sz w:val="22"/>
          <w:szCs w:val="22"/>
        </w:rPr>
        <w:t>.</w:t>
      </w:r>
    </w:p>
    <w:p w14:paraId="0932F8FA" w14:textId="77777777" w:rsidR="00481A80" w:rsidRDefault="00481A80">
      <w:pPr>
        <w:rPr>
          <w:sz w:val="22"/>
          <w:szCs w:val="22"/>
        </w:rPr>
      </w:pPr>
    </w:p>
    <w:p w14:paraId="038650B0" w14:textId="16B9A927" w:rsidR="00481A80" w:rsidRDefault="00383F56">
      <w:pPr>
        <w:rPr>
          <w:b/>
          <w:i/>
          <w:sz w:val="22"/>
          <w:szCs w:val="22"/>
        </w:rPr>
      </w:pPr>
      <w:r>
        <w:rPr>
          <w:b/>
          <w:i/>
          <w:sz w:val="22"/>
          <w:szCs w:val="22"/>
        </w:rPr>
        <w:t xml:space="preserve">Proposal </w:t>
      </w:r>
      <w:r w:rsidR="00756559">
        <w:rPr>
          <w:b/>
          <w:i/>
          <w:sz w:val="22"/>
          <w:szCs w:val="22"/>
        </w:rPr>
        <w:t>10</w:t>
      </w:r>
      <w:r>
        <w:rPr>
          <w:b/>
          <w:i/>
          <w:sz w:val="22"/>
          <w:szCs w:val="22"/>
        </w:rPr>
        <w:t xml:space="preserve">: The pathloss compensation coefficient of 2-step RACH </w:t>
      </w:r>
      <w:r w:rsidR="00756559">
        <w:rPr>
          <w:b/>
          <w:i/>
          <w:sz w:val="22"/>
          <w:szCs w:val="22"/>
        </w:rPr>
        <w:t xml:space="preserve">msgA PUSCH </w:t>
      </w:r>
      <w:r w:rsidR="00845EAF">
        <w:rPr>
          <w:b/>
          <w:i/>
          <w:sz w:val="22"/>
          <w:szCs w:val="22"/>
        </w:rPr>
        <w:t xml:space="preserve">is same as </w:t>
      </w:r>
      <w:r>
        <w:rPr>
          <w:b/>
          <w:i/>
          <w:sz w:val="22"/>
          <w:szCs w:val="22"/>
        </w:rPr>
        <w:t>that of 4-step RACH</w:t>
      </w:r>
      <w:r w:rsidR="00756559" w:rsidRPr="00756559">
        <w:rPr>
          <w:rFonts w:hint="eastAsia"/>
          <w:b/>
          <w:i/>
          <w:sz w:val="22"/>
          <w:szCs w:val="22"/>
        </w:rPr>
        <w:t xml:space="preserve"> </w:t>
      </w:r>
      <w:r w:rsidR="00756559">
        <w:rPr>
          <w:rFonts w:hint="eastAsia"/>
          <w:b/>
          <w:i/>
          <w:sz w:val="22"/>
          <w:szCs w:val="22"/>
        </w:rPr>
        <w:t>msg3, i.e. reuses msg3-alpha when provided, otherwise alpha=1</w:t>
      </w:r>
      <w:r>
        <w:rPr>
          <w:b/>
          <w:i/>
          <w:sz w:val="22"/>
          <w:szCs w:val="22"/>
        </w:rPr>
        <w:t>.</w:t>
      </w:r>
    </w:p>
    <w:p w14:paraId="52D21673" w14:textId="77777777" w:rsidR="00481A80" w:rsidRDefault="00481A80">
      <w:pPr>
        <w:rPr>
          <w:sz w:val="22"/>
          <w:szCs w:val="22"/>
        </w:rPr>
      </w:pPr>
    </w:p>
    <w:p w14:paraId="60B4218D" w14:textId="77777777" w:rsidR="00481A80" w:rsidRDefault="00383F56">
      <w:pPr>
        <w:pStyle w:val="Heading2"/>
        <w:numPr>
          <w:ilvl w:val="1"/>
          <w:numId w:val="1"/>
        </w:numPr>
      </w:pPr>
      <w:r>
        <w:rPr>
          <w:rFonts w:hint="eastAsia"/>
        </w:rPr>
        <w:t>P</w:t>
      </w:r>
      <w:r>
        <w:t>ower control of msgA retransmission</w:t>
      </w:r>
    </w:p>
    <w:p w14:paraId="79780E03" w14:textId="77777777" w:rsidR="00481A80" w:rsidRDefault="00383F56">
      <w:pPr>
        <w:rPr>
          <w:sz w:val="22"/>
        </w:rPr>
      </w:pPr>
      <w:r>
        <w:rPr>
          <w:rFonts w:hint="eastAsia"/>
          <w:sz w:val="22"/>
        </w:rPr>
        <w:t>I</w:t>
      </w:r>
      <w:r>
        <w:rPr>
          <w:sz w:val="22"/>
        </w:rPr>
        <w:t>n last meeting agreement, the msgA retransmission is defined as the retransmission of MsgA PRACH (with a re-selection of preamble) and MsgA PUSCH.</w:t>
      </w:r>
    </w:p>
    <w:tbl>
      <w:tblPr>
        <w:tblStyle w:val="TableGrid"/>
        <w:tblW w:w="9016" w:type="dxa"/>
        <w:tblLayout w:type="fixed"/>
        <w:tblLook w:val="04A0" w:firstRow="1" w:lastRow="0" w:firstColumn="1" w:lastColumn="0" w:noHBand="0" w:noVBand="1"/>
      </w:tblPr>
      <w:tblGrid>
        <w:gridCol w:w="9016"/>
      </w:tblGrid>
      <w:tr w:rsidR="00481A80" w14:paraId="0DF20DFD" w14:textId="77777777">
        <w:tc>
          <w:tcPr>
            <w:tcW w:w="9016" w:type="dxa"/>
          </w:tcPr>
          <w:p w14:paraId="0DBE8998" w14:textId="77777777" w:rsidR="00481A80" w:rsidRDefault="00383F56" w:rsidP="00845EAF">
            <w:pPr>
              <w:pStyle w:val="ListParagraph"/>
              <w:widowControl/>
              <w:overflowPunct w:val="0"/>
              <w:autoSpaceDE w:val="0"/>
              <w:autoSpaceDN w:val="0"/>
              <w:adjustRightInd w:val="0"/>
              <w:spacing w:after="180"/>
              <w:ind w:left="720" w:firstLineChars="0" w:firstLine="0"/>
              <w:contextualSpacing/>
              <w:jc w:val="left"/>
              <w:textAlignment w:val="baseline"/>
              <w:rPr>
                <w:rFonts w:cs="Times New Roman"/>
                <w:szCs w:val="20"/>
              </w:rPr>
            </w:pPr>
            <w:r>
              <w:rPr>
                <w:rFonts w:cs="Times New Roman"/>
                <w:szCs w:val="20"/>
              </w:rPr>
              <w:t>MsgA retransmission, if supported, is defined as a retransmission of MsgA PRACH (with a re-selection of preamble) and MsgA PUSCH. Further study at the following options:</w:t>
            </w:r>
          </w:p>
          <w:p w14:paraId="61B15379"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1: Using the same payload for MsgA PUSCH.</w:t>
            </w:r>
          </w:p>
          <w:p w14:paraId="6ADC3F31"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2: MsgA PUSCH payload can be different.</w:t>
            </w:r>
          </w:p>
          <w:p w14:paraId="1E712CC5"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FFS: Conditions for MsgA retransmission and relation to fall back.</w:t>
            </w:r>
          </w:p>
          <w:p w14:paraId="76CF3FAE" w14:textId="77777777" w:rsidR="00481A80" w:rsidRDefault="00383F56" w:rsidP="00845EAF">
            <w:pPr>
              <w:pStyle w:val="ListParagraph"/>
              <w:widowControl/>
              <w:overflowPunct w:val="0"/>
              <w:autoSpaceDE w:val="0"/>
              <w:autoSpaceDN w:val="0"/>
              <w:adjustRightInd w:val="0"/>
              <w:spacing w:after="180"/>
              <w:ind w:left="720" w:firstLineChars="0" w:firstLine="0"/>
              <w:contextualSpacing/>
              <w:jc w:val="left"/>
              <w:textAlignment w:val="baseline"/>
              <w:rPr>
                <w:rFonts w:cs="Times New Roman"/>
                <w:sz w:val="22"/>
              </w:rPr>
            </w:pPr>
            <w:r>
              <w:rPr>
                <w:rFonts w:cs="Times New Roman"/>
                <w:szCs w:val="20"/>
              </w:rPr>
              <w:t>FFS: retransmission of PUSCH only.</w:t>
            </w:r>
          </w:p>
          <w:p w14:paraId="07CAE64F" w14:textId="77777777" w:rsidR="00481A80" w:rsidRDefault="00383F56" w:rsidP="00845EAF">
            <w:pPr>
              <w:pStyle w:val="ListParagraph"/>
              <w:widowControl/>
              <w:overflowPunct w:val="0"/>
              <w:autoSpaceDE w:val="0"/>
              <w:autoSpaceDN w:val="0"/>
              <w:adjustRightInd w:val="0"/>
              <w:spacing w:after="180"/>
              <w:ind w:left="720" w:firstLineChars="0" w:firstLine="0"/>
              <w:contextualSpacing/>
              <w:jc w:val="left"/>
              <w:textAlignment w:val="baseline"/>
              <w:rPr>
                <w:rFonts w:cs="Times New Roman"/>
                <w:sz w:val="22"/>
              </w:rPr>
            </w:pPr>
            <w:r>
              <w:rPr>
                <w:rFonts w:cs="Times New Roman"/>
                <w:szCs w:val="20"/>
              </w:rPr>
              <w:t>FFS: retransmission of PRACH only.</w:t>
            </w:r>
          </w:p>
        </w:tc>
      </w:tr>
    </w:tbl>
    <w:p w14:paraId="1A0F599C" w14:textId="77777777" w:rsidR="00481A80" w:rsidRDefault="00481A80">
      <w:pPr>
        <w:rPr>
          <w:sz w:val="22"/>
          <w:szCs w:val="22"/>
        </w:rPr>
      </w:pPr>
    </w:p>
    <w:p w14:paraId="59ED8013" w14:textId="77777777" w:rsidR="00481A80" w:rsidRDefault="00383F56">
      <w:pPr>
        <w:rPr>
          <w:sz w:val="22"/>
          <w:szCs w:val="22"/>
        </w:rPr>
      </w:pPr>
      <w:r>
        <w:rPr>
          <w:sz w:val="22"/>
          <w:szCs w:val="22"/>
        </w:rPr>
        <w:t xml:space="preserve">In section 4.1, we proposed that the corresponding power control parameter of 2-step RACH preamble follows that of 4-step RACH preamble, the parameters include the </w:t>
      </w:r>
      <w:r>
        <w:rPr>
          <w:rFonts w:hint="eastAsia"/>
          <w:i/>
          <w:sz w:val="22"/>
          <w:szCs w:val="22"/>
        </w:rPr>
        <w:t>Preamble</w:t>
      </w:r>
      <w:r>
        <w:rPr>
          <w:i/>
          <w:sz w:val="22"/>
          <w:szCs w:val="22"/>
        </w:rPr>
        <w:t>_</w:t>
      </w:r>
      <w:r>
        <w:rPr>
          <w:rFonts w:hint="eastAsia"/>
          <w:i/>
          <w:sz w:val="22"/>
          <w:szCs w:val="22"/>
        </w:rPr>
        <w:t>Power</w:t>
      </w:r>
      <w:r>
        <w:rPr>
          <w:i/>
          <w:sz w:val="22"/>
          <w:szCs w:val="22"/>
        </w:rPr>
        <w:t>_</w:t>
      </w:r>
      <w:r>
        <w:rPr>
          <w:rFonts w:hint="eastAsia"/>
          <w:i/>
          <w:sz w:val="22"/>
          <w:szCs w:val="22"/>
        </w:rPr>
        <w:t>Ramping</w:t>
      </w:r>
      <w:r>
        <w:rPr>
          <w:i/>
          <w:sz w:val="22"/>
          <w:szCs w:val="22"/>
        </w:rPr>
        <w:t>_S</w:t>
      </w:r>
      <w:r>
        <w:rPr>
          <w:rFonts w:hint="eastAsia"/>
          <w:i/>
          <w:sz w:val="22"/>
          <w:szCs w:val="22"/>
        </w:rPr>
        <w:t>tep</w:t>
      </w:r>
      <w:r>
        <w:rPr>
          <w:sz w:val="22"/>
          <w:szCs w:val="22"/>
        </w:rPr>
        <w:t>.</w:t>
      </w:r>
    </w:p>
    <w:p w14:paraId="075740E8" w14:textId="127C2B4D" w:rsidR="00481A80" w:rsidRDefault="00383F56">
      <w:pPr>
        <w:rPr>
          <w:sz w:val="22"/>
          <w:szCs w:val="22"/>
        </w:rPr>
      </w:pPr>
      <w:r>
        <w:rPr>
          <w:sz w:val="22"/>
          <w:szCs w:val="22"/>
        </w:rPr>
        <w:lastRenderedPageBreak/>
        <w:t xml:space="preserve">And for the power control of msgA retransmission, it is reasonable that the legacy preamble power ramping or beam switch procedure can be reused for the preamble in msgA transmission. Furthermore, the power offset between the preamble and PUSCH is kept to guarantee the PUSCH receiving quality, so msgA PUSCH should also do power ramping on the same spatial filter(beam) or hang up the power ramping counter when PUSCH Tx beam is </w:t>
      </w:r>
      <w:r w:rsidRPr="00383F56">
        <w:rPr>
          <w:sz w:val="22"/>
          <w:szCs w:val="22"/>
        </w:rPr>
        <w:t>switch</w:t>
      </w:r>
      <w:r>
        <w:rPr>
          <w:sz w:val="22"/>
          <w:szCs w:val="22"/>
        </w:rPr>
        <w:t>ed.</w:t>
      </w:r>
    </w:p>
    <w:p w14:paraId="3961BC41" w14:textId="6B9AEB9F" w:rsidR="00481A80" w:rsidRDefault="00383F56">
      <w:pPr>
        <w:rPr>
          <w:b/>
          <w:i/>
          <w:sz w:val="22"/>
          <w:szCs w:val="22"/>
        </w:rPr>
      </w:pPr>
      <w:r>
        <w:rPr>
          <w:b/>
          <w:i/>
          <w:sz w:val="22"/>
          <w:szCs w:val="22"/>
        </w:rPr>
        <w:t xml:space="preserve">Proposal </w:t>
      </w:r>
      <w:r w:rsidR="00756559">
        <w:rPr>
          <w:b/>
          <w:i/>
          <w:sz w:val="22"/>
          <w:szCs w:val="22"/>
        </w:rPr>
        <w:t>11</w:t>
      </w:r>
      <w:r>
        <w:rPr>
          <w:b/>
          <w:i/>
          <w:sz w:val="22"/>
          <w:szCs w:val="22"/>
        </w:rPr>
        <w:t>: Legacy preamble power ramping or beam switch procedure is reused for preamble in msgA transmission.</w:t>
      </w:r>
    </w:p>
    <w:p w14:paraId="757FD763" w14:textId="314E2448" w:rsidR="00481A80" w:rsidRDefault="00383F56">
      <w:pPr>
        <w:rPr>
          <w:b/>
          <w:i/>
          <w:sz w:val="22"/>
          <w:szCs w:val="22"/>
        </w:rPr>
      </w:pPr>
      <w:r>
        <w:rPr>
          <w:b/>
          <w:i/>
          <w:sz w:val="22"/>
          <w:szCs w:val="22"/>
        </w:rPr>
        <w:t xml:space="preserve">Proposal </w:t>
      </w:r>
      <w:r w:rsidR="00756559">
        <w:rPr>
          <w:b/>
          <w:i/>
          <w:sz w:val="22"/>
          <w:szCs w:val="22"/>
        </w:rPr>
        <w:t>12</w:t>
      </w:r>
      <w:r>
        <w:rPr>
          <w:b/>
          <w:i/>
          <w:sz w:val="22"/>
          <w:szCs w:val="22"/>
        </w:rPr>
        <w:t>: When re-transmitting msgA PUSCH on the same spatial filter (beam), UE should ramp up the transmission power of the msgA PUSCH.</w:t>
      </w:r>
    </w:p>
    <w:p w14:paraId="4476DFA2" w14:textId="1DD298D4" w:rsidR="00481A80" w:rsidRDefault="00383F56">
      <w:pPr>
        <w:rPr>
          <w:b/>
          <w:i/>
          <w:sz w:val="22"/>
          <w:szCs w:val="22"/>
        </w:rPr>
      </w:pPr>
      <w:r>
        <w:rPr>
          <w:b/>
          <w:i/>
          <w:sz w:val="22"/>
          <w:szCs w:val="22"/>
        </w:rPr>
        <w:t xml:space="preserve">Proposal </w:t>
      </w:r>
      <w:r w:rsidR="00756559">
        <w:rPr>
          <w:b/>
          <w:i/>
          <w:sz w:val="22"/>
          <w:szCs w:val="22"/>
        </w:rPr>
        <w:t>13</w:t>
      </w:r>
      <w:r>
        <w:rPr>
          <w:b/>
          <w:i/>
          <w:sz w:val="22"/>
          <w:szCs w:val="22"/>
        </w:rPr>
        <w:t>: If UE conducts uplink beam switching during a retransmission of msgA, there is no power ramping on msgA PUSCH.</w:t>
      </w:r>
    </w:p>
    <w:p w14:paraId="1F6E2EA2" w14:textId="77777777" w:rsidR="00481A80" w:rsidRDefault="00481A80">
      <w:pPr>
        <w:rPr>
          <w:b/>
          <w:i/>
          <w:sz w:val="22"/>
          <w:szCs w:val="22"/>
        </w:rPr>
      </w:pPr>
    </w:p>
    <w:p w14:paraId="60FFBC17" w14:textId="77777777" w:rsidR="00481A80" w:rsidRDefault="00481A80">
      <w:pPr>
        <w:rPr>
          <w:sz w:val="22"/>
          <w:szCs w:val="22"/>
        </w:rPr>
      </w:pPr>
    </w:p>
    <w:p w14:paraId="4DDFA3E2" w14:textId="77777777" w:rsidR="00481A80" w:rsidRDefault="00383F56">
      <w:pPr>
        <w:rPr>
          <w:sz w:val="22"/>
          <w:szCs w:val="22"/>
        </w:rPr>
      </w:pPr>
      <w:r>
        <w:rPr>
          <w:rFonts w:hint="eastAsia"/>
          <w:sz w:val="22"/>
          <w:szCs w:val="22"/>
        </w:rPr>
        <w:t>A</w:t>
      </w:r>
      <w:r>
        <w:rPr>
          <w:sz w:val="22"/>
          <w:szCs w:val="22"/>
        </w:rPr>
        <w:t xml:space="preserve">lso, we have two options agreed on the total power ramp-up for </w:t>
      </w:r>
      <w:r>
        <w:rPr>
          <w:color w:val="000000"/>
          <w:lang w:eastAsia="ko-KR"/>
        </w:rPr>
        <w:t>MsgA PUSCH Tx:</w:t>
      </w:r>
    </w:p>
    <w:tbl>
      <w:tblPr>
        <w:tblStyle w:val="TableGrid"/>
        <w:tblW w:w="9016" w:type="dxa"/>
        <w:tblLayout w:type="fixed"/>
        <w:tblLook w:val="04A0" w:firstRow="1" w:lastRow="0" w:firstColumn="1" w:lastColumn="0" w:noHBand="0" w:noVBand="1"/>
      </w:tblPr>
      <w:tblGrid>
        <w:gridCol w:w="9016"/>
      </w:tblGrid>
      <w:tr w:rsidR="00481A80" w14:paraId="6B6D58B2" w14:textId="77777777">
        <w:tc>
          <w:tcPr>
            <w:tcW w:w="9016" w:type="dxa"/>
          </w:tcPr>
          <w:p w14:paraId="179EF3AA" w14:textId="77777777" w:rsidR="00481A80" w:rsidRPr="00845EAF" w:rsidRDefault="00383F56" w:rsidP="00845EAF">
            <w:pPr>
              <w:pStyle w:val="ListParagraph"/>
              <w:widowControl/>
              <w:overflowPunct w:val="0"/>
              <w:autoSpaceDE w:val="0"/>
              <w:autoSpaceDN w:val="0"/>
              <w:adjustRightInd w:val="0"/>
              <w:spacing w:after="180"/>
              <w:ind w:left="720" w:firstLineChars="0" w:firstLine="0"/>
              <w:contextualSpacing/>
              <w:jc w:val="left"/>
              <w:textAlignment w:val="baseline"/>
              <w:rPr>
                <w:rFonts w:cs="Times New Roman"/>
                <w:color w:val="000000"/>
              </w:rPr>
            </w:pPr>
            <w:r w:rsidRPr="00845EAF">
              <w:rPr>
                <w:rFonts w:cs="Times New Roman"/>
                <w:color w:val="000000"/>
              </w:rPr>
              <w:t xml:space="preserve">Total </w:t>
            </w:r>
            <w:r w:rsidRPr="00845EAF">
              <w:rPr>
                <w:rFonts w:cs="Times New Roman"/>
                <w:color w:val="000000"/>
                <w:lang w:eastAsia="ko-KR"/>
              </w:rPr>
              <w:t>power ramp-up requested by higher layers for MsgA PUSCH Tx:</w:t>
            </w:r>
          </w:p>
          <w:p w14:paraId="47F67D13"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color w:val="000000"/>
              </w:rPr>
            </w:pPr>
            <w:r>
              <w:rPr>
                <w:rFonts w:cs="Times New Roman"/>
                <w:color w:val="000000"/>
                <w:lang w:eastAsia="ko-KR"/>
              </w:rPr>
              <w:t>Option 6.1: from the first to the current MsgA PUSCH transmission (</w:t>
            </w:r>
            <m:oMath>
              <m:r>
                <m:rPr>
                  <m:sty m:val="p"/>
                </m:rPr>
                <w:rPr>
                  <w:rFonts w:ascii="Cambria Math" w:hAnsi="Cambria Math" w:cs="Times New Roman"/>
                  <w:color w:val="000000"/>
                  <w:lang w:eastAsia="ko-KR"/>
                </w:rPr>
                <m:t>∆</m:t>
              </m:r>
            </m:oMath>
            <w:r>
              <w:rPr>
                <w:rFonts w:cs="Times New Roman"/>
                <w:i/>
                <w:iCs/>
                <w:color w:val="000000"/>
              </w:rPr>
              <w:t>P</w:t>
            </w:r>
            <w:r>
              <w:rPr>
                <w:rFonts w:cs="Times New Roman"/>
                <w:color w:val="000000"/>
                <w:vertAlign w:val="subscript"/>
              </w:rPr>
              <w:t>rampuprequested</w:t>
            </w:r>
            <w:r>
              <w:rPr>
                <w:rFonts w:cs="Times New Roman"/>
                <w:color w:val="000000"/>
                <w:lang w:eastAsia="ko-KR"/>
              </w:rPr>
              <w:t>).</w:t>
            </w:r>
          </w:p>
          <w:p w14:paraId="56292435"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 w:val="22"/>
                <w:szCs w:val="22"/>
              </w:rPr>
            </w:pPr>
            <w:r>
              <w:rPr>
                <w:rFonts w:cs="Times New Roman"/>
                <w:color w:val="000000"/>
              </w:rPr>
              <w:t xml:space="preserve">Option 6.2: </w:t>
            </w:r>
            <w:r>
              <w:rPr>
                <w:rFonts w:cs="Times New Roman"/>
                <w:color w:val="000000"/>
                <w:lang w:eastAsia="ko-KR"/>
              </w:rPr>
              <w:t>from the first to the latest random access MsgA preamble transmission (</w:t>
            </w:r>
            <m:oMath>
              <m:r>
                <m:rPr>
                  <m:sty m:val="p"/>
                </m:rPr>
                <w:rPr>
                  <w:rFonts w:ascii="Cambria Math" w:hAnsi="Cambria Math" w:cs="Times New Roman"/>
                  <w:color w:val="000000"/>
                  <w:lang w:eastAsia="ko-KR"/>
                </w:rPr>
                <m:t>∆</m:t>
              </m:r>
            </m:oMath>
            <w:r>
              <w:rPr>
                <w:rFonts w:cs="Times New Roman"/>
                <w:i/>
                <w:iCs/>
                <w:color w:val="000000"/>
              </w:rPr>
              <w:t>P</w:t>
            </w:r>
            <w:r>
              <w:rPr>
                <w:rFonts w:cs="Times New Roman"/>
                <w:color w:val="000000"/>
                <w:vertAlign w:val="subscript"/>
              </w:rPr>
              <w:t>rampuprequested</w:t>
            </w:r>
            <w:r>
              <w:rPr>
                <w:rFonts w:cs="Times New Roman"/>
                <w:color w:val="000000"/>
                <w:lang w:eastAsia="ko-KR"/>
              </w:rPr>
              <w:t>).</w:t>
            </w:r>
          </w:p>
          <w:p w14:paraId="035EEB16"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 w:val="22"/>
                <w:szCs w:val="22"/>
              </w:rPr>
            </w:pPr>
            <w:r>
              <w:rPr>
                <w:rFonts w:cs="Times New Roman"/>
                <w:color w:val="000000"/>
              </w:rPr>
              <w:t>Note: Latest means most recent transmitted.</w:t>
            </w:r>
          </w:p>
        </w:tc>
      </w:tr>
    </w:tbl>
    <w:p w14:paraId="5CF09D39" w14:textId="77777777" w:rsidR="00481A80" w:rsidRDefault="00481A80">
      <w:pPr>
        <w:rPr>
          <w:sz w:val="22"/>
          <w:szCs w:val="22"/>
        </w:rPr>
      </w:pPr>
    </w:p>
    <w:p w14:paraId="3BFDCD71" w14:textId="6D23447C" w:rsidR="00481A80" w:rsidRDefault="00383F56">
      <w:pPr>
        <w:rPr>
          <w:sz w:val="22"/>
          <w:szCs w:val="22"/>
        </w:rPr>
      </w:pPr>
      <w:r>
        <w:rPr>
          <w:rFonts w:hint="eastAsia"/>
          <w:sz w:val="22"/>
          <w:szCs w:val="22"/>
        </w:rPr>
        <w:t>I</w:t>
      </w:r>
      <w:r>
        <w:rPr>
          <w:sz w:val="22"/>
          <w:szCs w:val="22"/>
        </w:rPr>
        <w:t xml:space="preserve">f the power ramping step of PUSCH is different with the ramping step of PRACH and individually configured, option 6.1 is more suitable for msgA PUSCH. The reason or use case for setting the different power ramping step of PUSCH with preamble power ramping step of PRACH still need study. We can consider that </w:t>
      </w:r>
      <w:r>
        <w:rPr>
          <w:rFonts w:hint="eastAsia"/>
          <w:sz w:val="22"/>
          <w:szCs w:val="22"/>
        </w:rPr>
        <w:t xml:space="preserve">msgA PUSCH Power ramping step </w:t>
      </w:r>
      <w:r>
        <w:rPr>
          <w:sz w:val="22"/>
          <w:szCs w:val="22"/>
        </w:rPr>
        <w:t xml:space="preserve">could be used if configured, but if absent, </w:t>
      </w:r>
      <w:r>
        <w:rPr>
          <w:rFonts w:hint="eastAsia"/>
          <w:sz w:val="22"/>
          <w:szCs w:val="22"/>
        </w:rPr>
        <w:t>Preamble Power Ramping step</w:t>
      </w:r>
      <w:r>
        <w:rPr>
          <w:sz w:val="22"/>
          <w:szCs w:val="22"/>
        </w:rPr>
        <w:t xml:space="preserve"> is reused.</w:t>
      </w:r>
    </w:p>
    <w:p w14:paraId="12BF3515" w14:textId="77777777" w:rsidR="00481A80" w:rsidRDefault="00383F56">
      <w:pPr>
        <w:rPr>
          <w:sz w:val="22"/>
          <w:szCs w:val="22"/>
        </w:rPr>
      </w:pPr>
      <w:r>
        <w:rPr>
          <w:sz w:val="22"/>
          <w:szCs w:val="22"/>
        </w:rPr>
        <w:t>If the Tx beam of the PUSCH can’t always keep same with the associated PRACH Tx beam, for example, the Tx beam is decided by UE itself, it is better to have individual counter of power ramping for PUSCH and option 6.1 is preferable.</w:t>
      </w:r>
    </w:p>
    <w:p w14:paraId="4C640F9D" w14:textId="77777777" w:rsidR="00481A80" w:rsidRDefault="00383F56">
      <w:pPr>
        <w:rPr>
          <w:sz w:val="22"/>
          <w:szCs w:val="22"/>
        </w:rPr>
      </w:pPr>
      <w:r>
        <w:rPr>
          <w:sz w:val="22"/>
          <w:szCs w:val="22"/>
        </w:rPr>
        <w:t xml:space="preserve">Option 6.2 implies the power ramping step of PRACH and PUSCH are same, the merit of this option is that </w:t>
      </w:r>
      <w:r>
        <w:rPr>
          <w:rFonts w:hint="eastAsia"/>
          <w:sz w:val="22"/>
          <w:szCs w:val="22"/>
        </w:rPr>
        <w:t xml:space="preserve">it </w:t>
      </w:r>
      <w:r>
        <w:rPr>
          <w:sz w:val="22"/>
          <w:szCs w:val="22"/>
        </w:rPr>
        <w:t>doesn’t need additional signaling overhead.</w:t>
      </w:r>
    </w:p>
    <w:p w14:paraId="35B7E196" w14:textId="77777777" w:rsidR="00481A80" w:rsidRDefault="00383F56">
      <w:pPr>
        <w:rPr>
          <w:sz w:val="22"/>
          <w:szCs w:val="22"/>
        </w:rPr>
      </w:pPr>
      <w:r>
        <w:rPr>
          <w:sz w:val="22"/>
          <w:szCs w:val="22"/>
        </w:rPr>
        <w:t xml:space="preserve">Actually option 6.1 includes option 6.2 from high level, if some conditions can meet, option 6.1 will fall back to option 6.2. It depends on the power ramping step of PUSCH, Tx beam of the PUSCH and etc. </w:t>
      </w:r>
    </w:p>
    <w:p w14:paraId="6A561261" w14:textId="77777777" w:rsidR="00481A80" w:rsidRDefault="00383F56">
      <w:pPr>
        <w:rPr>
          <w:sz w:val="22"/>
          <w:szCs w:val="22"/>
        </w:rPr>
      </w:pPr>
      <w:r>
        <w:rPr>
          <w:rFonts w:hint="eastAsia"/>
          <w:sz w:val="22"/>
          <w:szCs w:val="22"/>
        </w:rPr>
        <w:t>F</w:t>
      </w:r>
      <w:r>
        <w:rPr>
          <w:sz w:val="22"/>
          <w:szCs w:val="22"/>
        </w:rPr>
        <w:t>or option 6.1 and 6.2, if below three conditions are all satisfied, the two options are the same.</w:t>
      </w:r>
    </w:p>
    <w:p w14:paraId="030BF9BF" w14:textId="77777777" w:rsidR="00481A80" w:rsidRDefault="00383F56">
      <w:pPr>
        <w:rPr>
          <w:sz w:val="22"/>
          <w:szCs w:val="22"/>
        </w:rPr>
      </w:pPr>
      <w:r>
        <w:rPr>
          <w:sz w:val="22"/>
          <w:szCs w:val="22"/>
        </w:rPr>
        <w:t>Conditions:</w:t>
      </w:r>
    </w:p>
    <w:p w14:paraId="7D78B414" w14:textId="77777777" w:rsidR="00481A80" w:rsidRDefault="00383F56">
      <w:pPr>
        <w:pStyle w:val="ListParagraph"/>
        <w:numPr>
          <w:ilvl w:val="0"/>
          <w:numId w:val="12"/>
        </w:numPr>
        <w:ind w:firstLineChars="0"/>
        <w:rPr>
          <w:sz w:val="22"/>
          <w:szCs w:val="22"/>
        </w:rPr>
      </w:pPr>
      <w:r>
        <w:rPr>
          <w:sz w:val="22"/>
          <w:szCs w:val="22"/>
        </w:rPr>
        <w:t>The power ramping step of PRACH and PUSCH are same.</w:t>
      </w:r>
    </w:p>
    <w:p w14:paraId="1AA15D1B" w14:textId="77777777" w:rsidR="00481A80" w:rsidRDefault="00383F56">
      <w:pPr>
        <w:pStyle w:val="ListParagraph"/>
        <w:numPr>
          <w:ilvl w:val="0"/>
          <w:numId w:val="12"/>
        </w:numPr>
        <w:ind w:firstLineChars="0"/>
        <w:rPr>
          <w:sz w:val="22"/>
          <w:szCs w:val="22"/>
        </w:rPr>
      </w:pPr>
      <w:r>
        <w:rPr>
          <w:sz w:val="22"/>
          <w:szCs w:val="22"/>
        </w:rPr>
        <w:t>The Tx beam of the PUSCH are always same as the associated PRACH Tx beam.</w:t>
      </w:r>
    </w:p>
    <w:p w14:paraId="3B7D8656" w14:textId="77777777" w:rsidR="00481A80" w:rsidRDefault="00383F56">
      <w:pPr>
        <w:pStyle w:val="ListParagraph"/>
        <w:numPr>
          <w:ilvl w:val="0"/>
          <w:numId w:val="12"/>
        </w:numPr>
        <w:ind w:firstLineChars="0"/>
        <w:rPr>
          <w:sz w:val="22"/>
          <w:szCs w:val="22"/>
        </w:rPr>
      </w:pPr>
      <w:r>
        <w:rPr>
          <w:sz w:val="22"/>
          <w:szCs w:val="22"/>
        </w:rPr>
        <w:t>Only 2-step RACH is permitted, no Msg1 transmission.</w:t>
      </w:r>
    </w:p>
    <w:p w14:paraId="59976D8D" w14:textId="77777777" w:rsidR="00481A80" w:rsidRDefault="00481A80">
      <w:pPr>
        <w:rPr>
          <w:sz w:val="22"/>
          <w:szCs w:val="22"/>
        </w:rPr>
      </w:pPr>
    </w:p>
    <w:p w14:paraId="2152B209" w14:textId="7D072AD3" w:rsidR="00481A80" w:rsidRDefault="00383F56">
      <w:pPr>
        <w:rPr>
          <w:b/>
          <w:i/>
          <w:sz w:val="22"/>
          <w:szCs w:val="22"/>
        </w:rPr>
      </w:pPr>
      <w:r>
        <w:rPr>
          <w:b/>
          <w:i/>
          <w:sz w:val="22"/>
          <w:szCs w:val="22"/>
        </w:rPr>
        <w:t xml:space="preserve">Proposal </w:t>
      </w:r>
      <w:r w:rsidR="00756559">
        <w:rPr>
          <w:b/>
          <w:i/>
          <w:sz w:val="22"/>
          <w:szCs w:val="22"/>
        </w:rPr>
        <w:t>14</w:t>
      </w:r>
      <w:r>
        <w:rPr>
          <w:b/>
          <w:i/>
          <w:sz w:val="22"/>
          <w:szCs w:val="22"/>
        </w:rPr>
        <w:t xml:space="preserve">: For msgA PUSCH, </w:t>
      </w:r>
      <w:r>
        <w:rPr>
          <w:rFonts w:hint="eastAsia"/>
          <w:b/>
          <w:i/>
          <w:sz w:val="22"/>
          <w:szCs w:val="22"/>
        </w:rPr>
        <w:t>PUSCH</w:t>
      </w:r>
      <w:r>
        <w:rPr>
          <w:b/>
          <w:i/>
          <w:sz w:val="22"/>
          <w:szCs w:val="22"/>
        </w:rPr>
        <w:t>_</w:t>
      </w:r>
      <w:r>
        <w:rPr>
          <w:rFonts w:hint="eastAsia"/>
          <w:b/>
          <w:i/>
          <w:sz w:val="22"/>
          <w:szCs w:val="22"/>
        </w:rPr>
        <w:t>Power</w:t>
      </w:r>
      <w:r>
        <w:rPr>
          <w:b/>
          <w:i/>
          <w:sz w:val="22"/>
          <w:szCs w:val="22"/>
        </w:rPr>
        <w:t>_R</w:t>
      </w:r>
      <w:r>
        <w:rPr>
          <w:rFonts w:hint="eastAsia"/>
          <w:b/>
          <w:i/>
          <w:sz w:val="22"/>
          <w:szCs w:val="22"/>
        </w:rPr>
        <w:t>amping</w:t>
      </w:r>
      <w:r>
        <w:rPr>
          <w:b/>
          <w:i/>
          <w:sz w:val="22"/>
          <w:szCs w:val="22"/>
        </w:rPr>
        <w:t>_S</w:t>
      </w:r>
      <w:r>
        <w:rPr>
          <w:rFonts w:hint="eastAsia"/>
          <w:b/>
          <w:i/>
          <w:sz w:val="22"/>
          <w:szCs w:val="22"/>
        </w:rPr>
        <w:t>tep</w:t>
      </w:r>
      <w:r>
        <w:rPr>
          <w:b/>
          <w:i/>
          <w:sz w:val="22"/>
          <w:szCs w:val="22"/>
        </w:rPr>
        <w:t xml:space="preserve"> could be used if configured, but if absent, </w:t>
      </w:r>
      <w:r>
        <w:rPr>
          <w:rFonts w:hint="eastAsia"/>
          <w:b/>
          <w:i/>
          <w:sz w:val="22"/>
          <w:szCs w:val="22"/>
        </w:rPr>
        <w:t>Preamble</w:t>
      </w:r>
      <w:r>
        <w:rPr>
          <w:b/>
          <w:i/>
          <w:sz w:val="22"/>
          <w:szCs w:val="22"/>
        </w:rPr>
        <w:t>_</w:t>
      </w:r>
      <w:r>
        <w:rPr>
          <w:rFonts w:hint="eastAsia"/>
          <w:b/>
          <w:i/>
          <w:sz w:val="22"/>
          <w:szCs w:val="22"/>
        </w:rPr>
        <w:t>Power</w:t>
      </w:r>
      <w:r>
        <w:rPr>
          <w:b/>
          <w:i/>
          <w:sz w:val="22"/>
          <w:szCs w:val="22"/>
        </w:rPr>
        <w:t>_</w:t>
      </w:r>
      <w:r>
        <w:rPr>
          <w:rFonts w:hint="eastAsia"/>
          <w:b/>
          <w:i/>
          <w:sz w:val="22"/>
          <w:szCs w:val="22"/>
        </w:rPr>
        <w:t>Ramping</w:t>
      </w:r>
      <w:r>
        <w:rPr>
          <w:b/>
          <w:i/>
          <w:sz w:val="22"/>
          <w:szCs w:val="22"/>
        </w:rPr>
        <w:t>_S</w:t>
      </w:r>
      <w:r>
        <w:rPr>
          <w:rFonts w:hint="eastAsia"/>
          <w:b/>
          <w:i/>
          <w:sz w:val="22"/>
          <w:szCs w:val="22"/>
        </w:rPr>
        <w:t xml:space="preserve">tep </w:t>
      </w:r>
      <w:r>
        <w:rPr>
          <w:b/>
          <w:i/>
          <w:sz w:val="22"/>
          <w:szCs w:val="22"/>
        </w:rPr>
        <w:t>is reused.</w:t>
      </w:r>
    </w:p>
    <w:p w14:paraId="7C84C7C0" w14:textId="77777777" w:rsidR="00481A80" w:rsidRDefault="00481A80">
      <w:pPr>
        <w:rPr>
          <w:sz w:val="22"/>
        </w:rPr>
      </w:pPr>
    </w:p>
    <w:p w14:paraId="0CF011B4" w14:textId="77777777" w:rsidR="00481A80" w:rsidRDefault="00383F56">
      <w:pPr>
        <w:pStyle w:val="Heading1"/>
        <w:numPr>
          <w:ilvl w:val="0"/>
          <w:numId w:val="1"/>
        </w:numPr>
      </w:pPr>
      <w:r>
        <w:lastRenderedPageBreak/>
        <w:t>MsgA Tx beams</w:t>
      </w:r>
    </w:p>
    <w:p w14:paraId="70E3F117" w14:textId="77777777" w:rsidR="00481A80" w:rsidRDefault="00383F56">
      <w:pPr>
        <w:rPr>
          <w:sz w:val="22"/>
          <w:szCs w:val="22"/>
        </w:rPr>
      </w:pPr>
      <w:r>
        <w:rPr>
          <w:rFonts w:hint="eastAsia"/>
          <w:sz w:val="22"/>
          <w:szCs w:val="22"/>
        </w:rPr>
        <w:t>I</w:t>
      </w:r>
      <w:r>
        <w:rPr>
          <w:sz w:val="22"/>
          <w:szCs w:val="22"/>
        </w:rPr>
        <w:t>n RAN1#96bis meeting, an agreement of msgA Tx beams is achieved:</w:t>
      </w:r>
    </w:p>
    <w:tbl>
      <w:tblPr>
        <w:tblStyle w:val="TableGrid"/>
        <w:tblW w:w="9016" w:type="dxa"/>
        <w:tblLayout w:type="fixed"/>
        <w:tblLook w:val="04A0" w:firstRow="1" w:lastRow="0" w:firstColumn="1" w:lastColumn="0" w:noHBand="0" w:noVBand="1"/>
      </w:tblPr>
      <w:tblGrid>
        <w:gridCol w:w="9016"/>
      </w:tblGrid>
      <w:tr w:rsidR="00481A80" w14:paraId="04830B2B" w14:textId="77777777">
        <w:tc>
          <w:tcPr>
            <w:tcW w:w="9016" w:type="dxa"/>
          </w:tcPr>
          <w:p w14:paraId="73A5033A" w14:textId="77777777" w:rsidR="00481A80" w:rsidRDefault="00383F56">
            <w:pPr>
              <w:rPr>
                <w:rFonts w:cs="Times New Roman"/>
                <w:szCs w:val="20"/>
              </w:rPr>
            </w:pPr>
            <w:r>
              <w:rPr>
                <w:rFonts w:cs="Times New Roman"/>
                <w:szCs w:val="20"/>
                <w:highlight w:val="green"/>
              </w:rPr>
              <w:t>Agreements</w:t>
            </w:r>
            <w:r>
              <w:rPr>
                <w:rFonts w:cs="Times New Roman"/>
                <w:szCs w:val="20"/>
              </w:rPr>
              <w:t>:</w:t>
            </w:r>
          </w:p>
          <w:p w14:paraId="1C79BC49" w14:textId="77777777" w:rsidR="00481A80" w:rsidRDefault="00383F56" w:rsidP="00845EAF">
            <w:pPr>
              <w:pStyle w:val="ListParagraph"/>
              <w:widowControl/>
              <w:overflowPunct w:val="0"/>
              <w:autoSpaceDE w:val="0"/>
              <w:autoSpaceDN w:val="0"/>
              <w:adjustRightInd w:val="0"/>
              <w:spacing w:after="180"/>
              <w:ind w:left="720" w:firstLineChars="0" w:firstLine="0"/>
              <w:contextualSpacing/>
              <w:jc w:val="left"/>
              <w:textAlignment w:val="baseline"/>
              <w:rPr>
                <w:rFonts w:cs="Times New Roman"/>
                <w:szCs w:val="20"/>
              </w:rPr>
            </w:pPr>
            <w:r>
              <w:rPr>
                <w:rFonts w:cs="Times New Roman"/>
                <w:szCs w:val="20"/>
              </w:rPr>
              <w:t>For MsgA Tx beam selection further study at least the following options:</w:t>
            </w:r>
          </w:p>
          <w:p w14:paraId="05390BDF"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1: The MsgA PRACH and MsgA PUSCH use the same Tx spatial filter (beam).</w:t>
            </w:r>
          </w:p>
          <w:p w14:paraId="78892B32"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Option 2: The MsgA PRACH and MsgA PUSCH use same or different Tx spatial filter (beam) up to UE implementation.</w:t>
            </w:r>
          </w:p>
          <w:p w14:paraId="414B1E6A" w14:textId="77777777" w:rsidR="00481A80" w:rsidRDefault="00383F56" w:rsidP="00845EAF">
            <w:pPr>
              <w:pStyle w:val="ListParagraph"/>
              <w:widowControl/>
              <w:numPr>
                <w:ilvl w:val="2"/>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No spec impact expected.</w:t>
            </w:r>
          </w:p>
          <w:p w14:paraId="79DAAF15" w14:textId="77777777" w:rsidR="00481A80" w:rsidRDefault="00383F56" w:rsidP="00845EAF">
            <w:pPr>
              <w:pStyle w:val="ListParagraph"/>
              <w:widowControl/>
              <w:numPr>
                <w:ilvl w:val="2"/>
                <w:numId w:val="3"/>
              </w:numPr>
              <w:overflowPunct w:val="0"/>
              <w:autoSpaceDE w:val="0"/>
              <w:autoSpaceDN w:val="0"/>
              <w:adjustRightInd w:val="0"/>
              <w:spacing w:after="180"/>
              <w:ind w:firstLineChars="0"/>
              <w:contextualSpacing/>
              <w:jc w:val="left"/>
              <w:textAlignment w:val="baseline"/>
              <w:rPr>
                <w:rFonts w:cs="Times New Roman"/>
                <w:szCs w:val="20"/>
              </w:rPr>
            </w:pPr>
            <w:r>
              <w:rPr>
                <w:rFonts w:cs="Times New Roman"/>
                <w:szCs w:val="20"/>
              </w:rPr>
              <w:t>Note: in 4-step RACH it is up to UE implementation to decide the beams for Msg1 and Msg3.</w:t>
            </w:r>
          </w:p>
          <w:p w14:paraId="557BAC04" w14:textId="77777777" w:rsidR="00481A80" w:rsidRDefault="00383F56" w:rsidP="00845EAF">
            <w:pPr>
              <w:pStyle w:val="ListParagraph"/>
              <w:widowControl/>
              <w:numPr>
                <w:ilvl w:val="1"/>
                <w:numId w:val="3"/>
              </w:numPr>
              <w:overflowPunct w:val="0"/>
              <w:autoSpaceDE w:val="0"/>
              <w:autoSpaceDN w:val="0"/>
              <w:adjustRightInd w:val="0"/>
              <w:spacing w:after="180"/>
              <w:ind w:firstLineChars="0"/>
              <w:contextualSpacing/>
              <w:jc w:val="left"/>
              <w:textAlignment w:val="baseline"/>
              <w:rPr>
                <w:rFonts w:cs="Times New Roman"/>
              </w:rPr>
            </w:pPr>
            <w:r>
              <w:rPr>
                <w:rFonts w:cs="Times New Roman"/>
                <w:szCs w:val="20"/>
              </w:rPr>
              <w:t>Option 3: The MsgA PRACH and MsgA PUSCH use same or different Tx spatial filter (beam) under network control/assistance.</w:t>
            </w:r>
          </w:p>
        </w:tc>
      </w:tr>
    </w:tbl>
    <w:p w14:paraId="325031CF" w14:textId="77777777" w:rsidR="00481A80" w:rsidRDefault="00481A80"/>
    <w:p w14:paraId="4993AD16" w14:textId="77777777" w:rsidR="00481A80" w:rsidRDefault="00383F56">
      <w:pPr>
        <w:rPr>
          <w:sz w:val="22"/>
          <w:szCs w:val="22"/>
        </w:rPr>
      </w:pPr>
      <w:r>
        <w:rPr>
          <w:rFonts w:hint="eastAsia"/>
          <w:sz w:val="22"/>
          <w:szCs w:val="22"/>
        </w:rPr>
        <w:t>T</w:t>
      </w:r>
      <w:r>
        <w:rPr>
          <w:sz w:val="22"/>
          <w:szCs w:val="22"/>
        </w:rPr>
        <w:t>he options discuss whether the PRACH and PUSCH of msgA should be the same or not.</w:t>
      </w:r>
    </w:p>
    <w:p w14:paraId="41640B7F" w14:textId="2FDF57BC" w:rsidR="00481A80" w:rsidRDefault="00383F56">
      <w:pPr>
        <w:rPr>
          <w:sz w:val="22"/>
          <w:szCs w:val="22"/>
        </w:rPr>
      </w:pPr>
      <w:r>
        <w:rPr>
          <w:sz w:val="22"/>
          <w:szCs w:val="22"/>
        </w:rPr>
        <w:t>It is not clear that the option selected would be applied for the first transmission and retransmission of msgA. From the description of the agreement, the msgA Tx beam selection doesn’t preclude the retransmission of msgA. This need confirmation.</w:t>
      </w:r>
    </w:p>
    <w:p w14:paraId="3619CD32" w14:textId="77777777" w:rsidR="00481A80" w:rsidRDefault="00481A80">
      <w:pPr>
        <w:rPr>
          <w:sz w:val="22"/>
          <w:szCs w:val="22"/>
        </w:rPr>
      </w:pPr>
    </w:p>
    <w:p w14:paraId="16E1CAA3" w14:textId="1702E282" w:rsidR="00481A80" w:rsidRDefault="00383F56">
      <w:pPr>
        <w:rPr>
          <w:b/>
          <w:i/>
          <w:sz w:val="22"/>
          <w:szCs w:val="22"/>
        </w:rPr>
      </w:pPr>
      <w:r>
        <w:rPr>
          <w:b/>
          <w:i/>
          <w:sz w:val="22"/>
          <w:szCs w:val="22"/>
        </w:rPr>
        <w:t xml:space="preserve">Proposal </w:t>
      </w:r>
      <w:r w:rsidR="00756559">
        <w:rPr>
          <w:b/>
          <w:i/>
          <w:sz w:val="22"/>
          <w:szCs w:val="22"/>
        </w:rPr>
        <w:t>15</w:t>
      </w:r>
      <w:r>
        <w:rPr>
          <w:b/>
          <w:i/>
          <w:sz w:val="22"/>
          <w:szCs w:val="22"/>
        </w:rPr>
        <w:t>: The same msgA beam selection criterion could be used for first transmission and retransmission.</w:t>
      </w:r>
    </w:p>
    <w:p w14:paraId="6F279006" w14:textId="77777777" w:rsidR="00481A80" w:rsidRDefault="00481A80">
      <w:pPr>
        <w:rPr>
          <w:b/>
          <w:i/>
          <w:sz w:val="22"/>
          <w:szCs w:val="22"/>
        </w:rPr>
      </w:pPr>
    </w:p>
    <w:p w14:paraId="5BCD3AF4" w14:textId="62830114" w:rsidR="00481A80" w:rsidRDefault="00383F56">
      <w:pPr>
        <w:rPr>
          <w:sz w:val="22"/>
          <w:szCs w:val="22"/>
        </w:rPr>
      </w:pPr>
      <w:r>
        <w:rPr>
          <w:rFonts w:hint="eastAsia"/>
          <w:sz w:val="22"/>
          <w:szCs w:val="22"/>
        </w:rPr>
        <w:t>F</w:t>
      </w:r>
      <w:r>
        <w:rPr>
          <w:sz w:val="22"/>
          <w:szCs w:val="22"/>
        </w:rPr>
        <w:t>or the three options, to keep the minimum impact to specification, option 2 is preferable. For less gNB processing latency, option 1 is beneficial to avoid re-search</w:t>
      </w:r>
      <w:r w:rsidR="001072FB">
        <w:rPr>
          <w:sz w:val="22"/>
          <w:szCs w:val="22"/>
        </w:rPr>
        <w:t>ing of</w:t>
      </w:r>
      <w:r>
        <w:rPr>
          <w:sz w:val="22"/>
          <w:szCs w:val="22"/>
        </w:rPr>
        <w:t xml:space="preserve"> the PUSCH Rx beam when msgA PRACH and msgA PUSCH use the same Tx spatial beam. Either option 1 or option 2 can be considered.</w:t>
      </w:r>
    </w:p>
    <w:p w14:paraId="6B5B7762" w14:textId="77777777" w:rsidR="00481A80" w:rsidRDefault="00481A80">
      <w:pPr>
        <w:rPr>
          <w:sz w:val="22"/>
          <w:szCs w:val="22"/>
        </w:rPr>
      </w:pPr>
    </w:p>
    <w:p w14:paraId="2EFFD527" w14:textId="64B84075" w:rsidR="00481A80" w:rsidRDefault="00383F56">
      <w:pPr>
        <w:rPr>
          <w:b/>
          <w:i/>
          <w:sz w:val="22"/>
          <w:szCs w:val="22"/>
        </w:rPr>
      </w:pPr>
      <w:r>
        <w:rPr>
          <w:b/>
          <w:i/>
          <w:sz w:val="22"/>
          <w:szCs w:val="22"/>
        </w:rPr>
        <w:t xml:space="preserve">Proposal </w:t>
      </w:r>
      <w:r w:rsidR="00756559">
        <w:rPr>
          <w:b/>
          <w:i/>
          <w:sz w:val="22"/>
          <w:szCs w:val="22"/>
        </w:rPr>
        <w:t>16</w:t>
      </w:r>
      <w:r>
        <w:rPr>
          <w:b/>
          <w:i/>
          <w:sz w:val="22"/>
          <w:szCs w:val="22"/>
        </w:rPr>
        <w:t>: For MsgA Tx beam selection, these two options could be considered for further down selection:</w:t>
      </w:r>
    </w:p>
    <w:p w14:paraId="27A0F809" w14:textId="77777777" w:rsidR="00481A80" w:rsidRDefault="00383F56">
      <w:pPr>
        <w:pStyle w:val="ListParagraph"/>
        <w:widowControl/>
        <w:numPr>
          <w:ilvl w:val="1"/>
          <w:numId w:val="13"/>
        </w:numPr>
        <w:overflowPunct w:val="0"/>
        <w:autoSpaceDE w:val="0"/>
        <w:autoSpaceDN w:val="0"/>
        <w:adjustRightInd w:val="0"/>
        <w:spacing w:after="180"/>
        <w:ind w:firstLineChars="0"/>
        <w:contextualSpacing/>
        <w:jc w:val="left"/>
        <w:textAlignment w:val="baseline"/>
        <w:rPr>
          <w:b/>
          <w:i/>
          <w:sz w:val="22"/>
          <w:szCs w:val="22"/>
        </w:rPr>
      </w:pPr>
      <w:r>
        <w:rPr>
          <w:b/>
          <w:i/>
          <w:sz w:val="22"/>
          <w:szCs w:val="22"/>
        </w:rPr>
        <w:t>Option 1: The MsgA PRACH and MsgA PUSCH use the same Tx spatial filter (beam).</w:t>
      </w:r>
    </w:p>
    <w:p w14:paraId="655833F4" w14:textId="77777777" w:rsidR="00481A80" w:rsidRDefault="00383F56">
      <w:pPr>
        <w:pStyle w:val="ListParagraph"/>
        <w:widowControl/>
        <w:numPr>
          <w:ilvl w:val="1"/>
          <w:numId w:val="13"/>
        </w:numPr>
        <w:overflowPunct w:val="0"/>
        <w:autoSpaceDE w:val="0"/>
        <w:autoSpaceDN w:val="0"/>
        <w:adjustRightInd w:val="0"/>
        <w:spacing w:after="180"/>
        <w:ind w:firstLineChars="0"/>
        <w:contextualSpacing/>
        <w:jc w:val="left"/>
        <w:textAlignment w:val="baseline"/>
        <w:rPr>
          <w:b/>
          <w:i/>
          <w:sz w:val="22"/>
          <w:szCs w:val="22"/>
        </w:rPr>
      </w:pPr>
      <w:r>
        <w:rPr>
          <w:b/>
          <w:i/>
          <w:sz w:val="22"/>
          <w:szCs w:val="22"/>
        </w:rPr>
        <w:t>Option 2: The MsgA PRACH and MsgA PUSCH use same or different Tx spatial filter (beam) up to UE implementation.</w:t>
      </w:r>
    </w:p>
    <w:p w14:paraId="03CE0ACF" w14:textId="77777777" w:rsidR="00481A80" w:rsidRDefault="00481A80">
      <w:pPr>
        <w:rPr>
          <w:sz w:val="22"/>
          <w:szCs w:val="22"/>
        </w:rPr>
      </w:pPr>
    </w:p>
    <w:p w14:paraId="128161A5" w14:textId="03B5D4A2" w:rsidR="00481A80" w:rsidRDefault="00383F56">
      <w:pPr>
        <w:tabs>
          <w:tab w:val="left" w:pos="1440"/>
        </w:tabs>
        <w:rPr>
          <w:sz w:val="22"/>
          <w:szCs w:val="22"/>
        </w:rPr>
      </w:pPr>
      <w:r>
        <w:rPr>
          <w:sz w:val="22"/>
          <w:szCs w:val="22"/>
        </w:rPr>
        <w:t xml:space="preserve">When UE retransmits the msgA, the PRACH associated SSB may change when UE monitors the RSRP of SSB. Then the Tx beam of msgA may also change according to the beam correspondence. Whether UE performs UL </w:t>
      </w:r>
      <w:r>
        <w:rPr>
          <w:rFonts w:hint="eastAsia"/>
          <w:sz w:val="22"/>
          <w:szCs w:val="22"/>
        </w:rPr>
        <w:t>b</w:t>
      </w:r>
      <w:r>
        <w:rPr>
          <w:sz w:val="22"/>
          <w:szCs w:val="22"/>
        </w:rPr>
        <w:t>eam switching during retransmissions of msgA PRACH and msgA PUSCH is up to UE implementation and which beam UE switches to is also up to UE implementation. The PRACH and PUSCH beam switching can be separate</w:t>
      </w:r>
      <w:r w:rsidR="006F6E6F">
        <w:rPr>
          <w:sz w:val="22"/>
          <w:szCs w:val="22"/>
        </w:rPr>
        <w:t>ly</w:t>
      </w:r>
      <w:r>
        <w:rPr>
          <w:sz w:val="22"/>
          <w:szCs w:val="22"/>
        </w:rPr>
        <w:t xml:space="preserve"> processed if the same Tx beam of msgA PRACH and msgA PUSCH is not mandatory.</w:t>
      </w:r>
    </w:p>
    <w:p w14:paraId="088BC47F" w14:textId="77777777" w:rsidR="00481A80" w:rsidRDefault="00481A80">
      <w:pPr>
        <w:tabs>
          <w:tab w:val="left" w:pos="1440"/>
        </w:tabs>
        <w:rPr>
          <w:sz w:val="22"/>
          <w:szCs w:val="22"/>
        </w:rPr>
      </w:pPr>
    </w:p>
    <w:p w14:paraId="74FDEF89" w14:textId="0B8DC14B" w:rsidR="00481A80" w:rsidRDefault="00383F56">
      <w:pPr>
        <w:rPr>
          <w:b/>
          <w:i/>
          <w:sz w:val="22"/>
          <w:szCs w:val="22"/>
        </w:rPr>
      </w:pPr>
      <w:r>
        <w:rPr>
          <w:b/>
          <w:i/>
          <w:sz w:val="22"/>
          <w:szCs w:val="22"/>
        </w:rPr>
        <w:t xml:space="preserve">Proposal </w:t>
      </w:r>
      <w:r w:rsidR="00756559">
        <w:rPr>
          <w:b/>
          <w:i/>
          <w:sz w:val="22"/>
          <w:szCs w:val="22"/>
        </w:rPr>
        <w:t>17</w:t>
      </w:r>
      <w:r>
        <w:rPr>
          <w:b/>
          <w:i/>
          <w:sz w:val="22"/>
          <w:szCs w:val="22"/>
        </w:rPr>
        <w:t xml:space="preserve">: Whether UE performs UL </w:t>
      </w:r>
      <w:r>
        <w:rPr>
          <w:rFonts w:hint="eastAsia"/>
          <w:b/>
          <w:i/>
          <w:sz w:val="22"/>
          <w:szCs w:val="22"/>
        </w:rPr>
        <w:t>b</w:t>
      </w:r>
      <w:r>
        <w:rPr>
          <w:b/>
          <w:i/>
          <w:sz w:val="22"/>
          <w:szCs w:val="22"/>
        </w:rPr>
        <w:t xml:space="preserve">eam switching during retransmissions of MsgA PRACH and MsgA PUSCH is up to UE implementation and which beam UE switches to is also up to UE </w:t>
      </w:r>
      <w:r>
        <w:rPr>
          <w:b/>
          <w:i/>
          <w:sz w:val="22"/>
          <w:szCs w:val="22"/>
        </w:rPr>
        <w:lastRenderedPageBreak/>
        <w:t>implementation.</w:t>
      </w:r>
    </w:p>
    <w:p w14:paraId="4CDB4BD6" w14:textId="77777777" w:rsidR="00481A80" w:rsidRDefault="00481A80">
      <w:pPr>
        <w:rPr>
          <w:sz w:val="22"/>
          <w:szCs w:val="22"/>
        </w:rPr>
      </w:pPr>
    </w:p>
    <w:p w14:paraId="13F92E55" w14:textId="77777777" w:rsidR="00481A80" w:rsidRDefault="00383F56">
      <w:pPr>
        <w:pStyle w:val="Heading1"/>
        <w:numPr>
          <w:ilvl w:val="0"/>
          <w:numId w:val="1"/>
        </w:numPr>
      </w:pPr>
      <w:r>
        <w:t>Conclusions</w:t>
      </w:r>
    </w:p>
    <w:p w14:paraId="59732155" w14:textId="77777777" w:rsidR="00481A80" w:rsidRDefault="00383F56">
      <w:pPr>
        <w:rPr>
          <w:sz w:val="22"/>
        </w:rPr>
      </w:pPr>
      <w:r>
        <w:rPr>
          <w:sz w:val="22"/>
        </w:rPr>
        <w:t>The following proposals have been made:</w:t>
      </w:r>
    </w:p>
    <w:p w14:paraId="3A7B4ADD" w14:textId="77777777" w:rsidR="003A3785" w:rsidRPr="00A138ED" w:rsidRDefault="003A3785" w:rsidP="003A3785">
      <w:pPr>
        <w:rPr>
          <w:b/>
          <w:i/>
          <w:sz w:val="22"/>
          <w:szCs w:val="22"/>
          <w:lang w:eastAsia="en-US"/>
        </w:rPr>
      </w:pPr>
      <w:r w:rsidRPr="00A138ED">
        <w:rPr>
          <w:b/>
          <w:i/>
          <w:sz w:val="22"/>
          <w:szCs w:val="22"/>
          <w:lang w:eastAsia="en-US"/>
        </w:rPr>
        <w:t xml:space="preserve">Proposal 1: </w:t>
      </w:r>
    </w:p>
    <w:p w14:paraId="26F3C8BE" w14:textId="77777777" w:rsidR="003A3785" w:rsidRPr="00A138ED" w:rsidRDefault="003A3785" w:rsidP="003A3785">
      <w:pPr>
        <w:rPr>
          <w:b/>
          <w:i/>
          <w:sz w:val="22"/>
          <w:szCs w:val="22"/>
          <w:lang w:eastAsia="en-US"/>
        </w:rPr>
      </w:pPr>
      <w:r w:rsidRPr="00A138ED">
        <w:rPr>
          <w:b/>
          <w:i/>
          <w:sz w:val="22"/>
          <w:szCs w:val="22"/>
          <w:lang w:eastAsia="en-US"/>
        </w:rPr>
        <w:t>RAN1 should choose between the following options for RA type selection:</w:t>
      </w:r>
    </w:p>
    <w:p w14:paraId="7168ED4C" w14:textId="77777777" w:rsidR="003A3785" w:rsidRPr="00A138ED" w:rsidRDefault="003A3785" w:rsidP="003A3785">
      <w:pPr>
        <w:ind w:left="420"/>
        <w:rPr>
          <w:b/>
          <w:i/>
          <w:sz w:val="22"/>
          <w:szCs w:val="22"/>
          <w:lang w:eastAsia="en-US"/>
        </w:rPr>
      </w:pPr>
      <w:r w:rsidRPr="00A138ED">
        <w:rPr>
          <w:b/>
          <w:i/>
          <w:sz w:val="22"/>
          <w:szCs w:val="22"/>
          <w:lang w:eastAsia="en-US"/>
        </w:rPr>
        <w:t>Option 1: UE supporting 2-step RACH always uses 2-step RACH as initial RA attempt</w:t>
      </w:r>
    </w:p>
    <w:p w14:paraId="6164795D" w14:textId="77777777" w:rsidR="003A3785" w:rsidRPr="00A138ED" w:rsidRDefault="003A3785" w:rsidP="003A3785">
      <w:pPr>
        <w:ind w:left="420"/>
        <w:rPr>
          <w:b/>
          <w:i/>
          <w:sz w:val="22"/>
          <w:szCs w:val="22"/>
          <w:lang w:eastAsia="en-US"/>
        </w:rPr>
      </w:pPr>
      <w:r w:rsidRPr="00A138ED">
        <w:rPr>
          <w:b/>
          <w:i/>
          <w:sz w:val="22"/>
          <w:szCs w:val="22"/>
          <w:lang w:eastAsia="en-US"/>
        </w:rPr>
        <w:t>Option 2: A radio quality criterion is signaled for selection of 2-step RACH (down selection between the following criteria should be the next step if option 2 is selected)</w:t>
      </w:r>
    </w:p>
    <w:p w14:paraId="6690CF42" w14:textId="77777777" w:rsidR="003A3785" w:rsidRPr="00A138ED" w:rsidRDefault="003A3785" w:rsidP="003A3785">
      <w:pPr>
        <w:pStyle w:val="ListParagraph"/>
        <w:numPr>
          <w:ilvl w:val="0"/>
          <w:numId w:val="4"/>
        </w:numPr>
        <w:ind w:left="1140" w:firstLineChars="0"/>
        <w:rPr>
          <w:b/>
          <w:i/>
          <w:sz w:val="22"/>
          <w:szCs w:val="22"/>
          <w:lang w:eastAsia="en-US"/>
        </w:rPr>
      </w:pPr>
      <w:r w:rsidRPr="00A138ED">
        <w:rPr>
          <w:b/>
          <w:i/>
          <w:sz w:val="22"/>
          <w:szCs w:val="22"/>
          <w:lang w:eastAsia="en-US"/>
        </w:rPr>
        <w:t>Either a RSRP based criterion or</w:t>
      </w:r>
    </w:p>
    <w:p w14:paraId="5C6BF516" w14:textId="77777777" w:rsidR="003A3785" w:rsidRPr="00A138ED" w:rsidRDefault="003A3785" w:rsidP="003A3785">
      <w:pPr>
        <w:pStyle w:val="ListParagraph"/>
        <w:numPr>
          <w:ilvl w:val="0"/>
          <w:numId w:val="4"/>
        </w:numPr>
        <w:ind w:left="1140" w:firstLineChars="0"/>
        <w:rPr>
          <w:b/>
          <w:i/>
          <w:sz w:val="22"/>
          <w:szCs w:val="22"/>
          <w:lang w:eastAsia="en-US"/>
        </w:rPr>
      </w:pPr>
      <w:r w:rsidRPr="00A138ED">
        <w:rPr>
          <w:b/>
          <w:i/>
          <w:sz w:val="22"/>
          <w:szCs w:val="22"/>
          <w:lang w:eastAsia="en-US"/>
        </w:rPr>
        <w:t>TargetReceivedPower based criterion</w:t>
      </w:r>
    </w:p>
    <w:p w14:paraId="40123847" w14:textId="65FB81BD" w:rsidR="00756559" w:rsidRPr="003A3068" w:rsidRDefault="003A3785" w:rsidP="003A3785">
      <w:pPr>
        <w:rPr>
          <w:b/>
          <w:i/>
          <w:sz w:val="22"/>
          <w:szCs w:val="22"/>
          <w:lang w:eastAsia="en-US"/>
        </w:rPr>
      </w:pPr>
      <w:r w:rsidRPr="00A138ED">
        <w:rPr>
          <w:i/>
          <w:sz w:val="22"/>
          <w:szCs w:val="22"/>
          <w:lang w:eastAsia="en-US"/>
        </w:rPr>
        <w:t>Note this does not preclude any further criteria (e.g. based on QoS or RACH load etc.) being defined by RAN2</w:t>
      </w:r>
      <w:r w:rsidR="00756559" w:rsidRPr="00A138ED">
        <w:rPr>
          <w:b/>
          <w:i/>
          <w:sz w:val="22"/>
          <w:szCs w:val="22"/>
        </w:rPr>
        <w:t>.</w:t>
      </w:r>
    </w:p>
    <w:p w14:paraId="02BA4C6A" w14:textId="68C5DED9" w:rsidR="00756559" w:rsidRPr="00756559" w:rsidRDefault="00756559">
      <w:pPr>
        <w:rPr>
          <w:sz w:val="22"/>
        </w:rPr>
      </w:pPr>
      <w:r w:rsidRPr="003A3068">
        <w:rPr>
          <w:b/>
          <w:i/>
          <w:sz w:val="22"/>
          <w:szCs w:val="22"/>
        </w:rPr>
        <w:t>Proposal 2: From RAN1 perspective, there is no need to re-execute the RACH type selection criterion for each retransmission of msgA/msg1 within a given RACH procedure</w:t>
      </w:r>
      <w:r>
        <w:rPr>
          <w:b/>
          <w:i/>
          <w:sz w:val="22"/>
          <w:szCs w:val="22"/>
        </w:rPr>
        <w:t>.</w:t>
      </w:r>
    </w:p>
    <w:p w14:paraId="30D2AB66" w14:textId="776B8B0F" w:rsidR="00481A80" w:rsidRDefault="00383F56">
      <w:pPr>
        <w:rPr>
          <w:b/>
          <w:i/>
          <w:sz w:val="22"/>
          <w:szCs w:val="28"/>
        </w:rPr>
      </w:pPr>
      <w:r>
        <w:rPr>
          <w:b/>
          <w:i/>
          <w:sz w:val="22"/>
          <w:szCs w:val="28"/>
        </w:rPr>
        <w:t xml:space="preserve">Proposal </w:t>
      </w:r>
      <w:r w:rsidR="00D34A80">
        <w:rPr>
          <w:b/>
          <w:i/>
          <w:sz w:val="22"/>
          <w:szCs w:val="28"/>
        </w:rPr>
        <w:t>3</w:t>
      </w:r>
      <w:r>
        <w:rPr>
          <w:b/>
          <w:i/>
          <w:sz w:val="22"/>
          <w:szCs w:val="28"/>
        </w:rPr>
        <w:t xml:space="preserve">: </w:t>
      </w:r>
      <w:r w:rsidR="00D34A80">
        <w:rPr>
          <w:b/>
          <w:i/>
          <w:sz w:val="22"/>
          <w:szCs w:val="28"/>
        </w:rPr>
        <w:t>the new transmission counter for 2-step RACH is not necessary.</w:t>
      </w:r>
    </w:p>
    <w:p w14:paraId="1D0622A7" w14:textId="73C2B3EF" w:rsidR="00481A80" w:rsidRDefault="00383F56">
      <w:pPr>
        <w:rPr>
          <w:b/>
          <w:i/>
          <w:sz w:val="22"/>
          <w:szCs w:val="28"/>
        </w:rPr>
      </w:pPr>
      <w:r>
        <w:rPr>
          <w:b/>
          <w:i/>
          <w:sz w:val="22"/>
          <w:szCs w:val="28"/>
        </w:rPr>
        <w:t xml:space="preserve">Proposal </w:t>
      </w:r>
      <w:r w:rsidR="00D34A80">
        <w:rPr>
          <w:b/>
          <w:i/>
          <w:sz w:val="22"/>
          <w:szCs w:val="28"/>
        </w:rPr>
        <w:t>4</w:t>
      </w:r>
      <w:r>
        <w:rPr>
          <w:b/>
          <w:i/>
          <w:sz w:val="22"/>
          <w:szCs w:val="28"/>
        </w:rPr>
        <w:t xml:space="preserve">: For the </w:t>
      </w:r>
      <w:r w:rsidR="002A6717">
        <w:rPr>
          <w:b/>
          <w:i/>
          <w:sz w:val="22"/>
          <w:szCs w:val="28"/>
        </w:rPr>
        <w:t xml:space="preserve">shared RO but separate preambles </w:t>
      </w:r>
      <w:r>
        <w:rPr>
          <w:b/>
          <w:i/>
          <w:sz w:val="22"/>
          <w:szCs w:val="28"/>
        </w:rPr>
        <w:t>for 2-step RACH</w:t>
      </w:r>
      <w:r w:rsidR="002A6717" w:rsidRPr="002A6717">
        <w:rPr>
          <w:b/>
          <w:i/>
          <w:sz w:val="22"/>
          <w:szCs w:val="28"/>
        </w:rPr>
        <w:t xml:space="preserve"> </w:t>
      </w:r>
      <w:r w:rsidR="002A6717">
        <w:rPr>
          <w:b/>
          <w:i/>
          <w:sz w:val="22"/>
          <w:szCs w:val="28"/>
        </w:rPr>
        <w:t>and 4-step RACH</w:t>
      </w:r>
      <w:r>
        <w:rPr>
          <w:b/>
          <w:i/>
          <w:sz w:val="22"/>
          <w:szCs w:val="28"/>
        </w:rPr>
        <w:t xml:space="preserve">, </w:t>
      </w:r>
      <w:r w:rsidR="002A6717">
        <w:rPr>
          <w:b/>
          <w:i/>
          <w:sz w:val="22"/>
          <w:szCs w:val="28"/>
        </w:rPr>
        <w:t>the following preamble partition</w:t>
      </w:r>
      <w:r w:rsidR="000956AC">
        <w:rPr>
          <w:b/>
          <w:i/>
          <w:sz w:val="22"/>
          <w:szCs w:val="28"/>
        </w:rPr>
        <w:t>ing</w:t>
      </w:r>
      <w:r w:rsidR="002A6717" w:rsidDel="002A6717">
        <w:rPr>
          <w:b/>
          <w:i/>
          <w:sz w:val="22"/>
          <w:szCs w:val="28"/>
        </w:rPr>
        <w:t xml:space="preserve"> </w:t>
      </w:r>
      <w:r>
        <w:rPr>
          <w:b/>
          <w:i/>
          <w:sz w:val="22"/>
          <w:szCs w:val="28"/>
        </w:rPr>
        <w:t>could be considered:</w:t>
      </w:r>
    </w:p>
    <w:p w14:paraId="0F6C15CC" w14:textId="0F7DD0D6" w:rsidR="00481A80" w:rsidRDefault="00383F56">
      <w:pPr>
        <w:pStyle w:val="ListParagraph"/>
        <w:numPr>
          <w:ilvl w:val="0"/>
          <w:numId w:val="8"/>
        </w:numPr>
        <w:ind w:firstLineChars="0"/>
        <w:rPr>
          <w:b/>
          <w:i/>
          <w:sz w:val="22"/>
          <w:szCs w:val="28"/>
        </w:rPr>
      </w:pPr>
      <w:r>
        <w:rPr>
          <w:b/>
          <w:i/>
          <w:sz w:val="22"/>
          <w:szCs w:val="28"/>
        </w:rPr>
        <w:t>2-step RACH UE can use the [totalNumberOfRA-Preambles~63] preamble indices except the preambles used for other purposes.</w:t>
      </w:r>
    </w:p>
    <w:p w14:paraId="1B728E0B" w14:textId="14BFFA1D" w:rsidR="00D34A80" w:rsidRDefault="00D34A80">
      <w:pPr>
        <w:rPr>
          <w:b/>
          <w:i/>
          <w:sz w:val="22"/>
          <w:szCs w:val="28"/>
        </w:rPr>
      </w:pPr>
      <w:r w:rsidRPr="003A3068">
        <w:rPr>
          <w:b/>
          <w:i/>
          <w:sz w:val="22"/>
          <w:szCs w:val="22"/>
        </w:rPr>
        <w:t>Proposal 5: From RAN1 perspective, the msgB window shall start at the first PDCCH opportunity after PUSCH payload of msgA.</w:t>
      </w:r>
    </w:p>
    <w:p w14:paraId="408CDE45" w14:textId="5DF47FBC" w:rsidR="00481A80" w:rsidRDefault="00383F56">
      <w:pPr>
        <w:rPr>
          <w:b/>
          <w:i/>
          <w:sz w:val="22"/>
          <w:szCs w:val="28"/>
        </w:rPr>
      </w:pPr>
      <w:r>
        <w:rPr>
          <w:b/>
          <w:i/>
          <w:sz w:val="22"/>
          <w:szCs w:val="28"/>
        </w:rPr>
        <w:t>Proposal</w:t>
      </w:r>
      <w:r>
        <w:rPr>
          <w:rFonts w:hint="eastAsia"/>
          <w:b/>
          <w:i/>
          <w:sz w:val="22"/>
          <w:szCs w:val="28"/>
        </w:rPr>
        <w:t xml:space="preserve"> </w:t>
      </w:r>
      <w:r w:rsidR="00D34A80">
        <w:rPr>
          <w:b/>
          <w:i/>
          <w:sz w:val="22"/>
          <w:szCs w:val="28"/>
        </w:rPr>
        <w:t>6</w:t>
      </w:r>
      <w:r>
        <w:rPr>
          <w:b/>
          <w:i/>
          <w:sz w:val="22"/>
          <w:szCs w:val="28"/>
        </w:rPr>
        <w:t xml:space="preserve">: </w:t>
      </w:r>
      <w:r w:rsidR="00D34A80">
        <w:rPr>
          <w:b/>
          <w:i/>
          <w:sz w:val="22"/>
          <w:szCs w:val="22"/>
        </w:rPr>
        <w:t>The mechanism designed for NR-U to extend RAR window will be reused for 2-step RACH msgB window too</w:t>
      </w:r>
      <w:r>
        <w:rPr>
          <w:rFonts w:hint="eastAsia"/>
          <w:b/>
          <w:i/>
          <w:sz w:val="22"/>
          <w:szCs w:val="28"/>
        </w:rPr>
        <w:t>.</w:t>
      </w:r>
    </w:p>
    <w:p w14:paraId="7737C884" w14:textId="1B580A32" w:rsidR="00481A80" w:rsidRDefault="00383F56">
      <w:pPr>
        <w:rPr>
          <w:sz w:val="22"/>
          <w:szCs w:val="22"/>
        </w:rPr>
      </w:pPr>
      <w:r>
        <w:rPr>
          <w:b/>
          <w:i/>
          <w:sz w:val="22"/>
          <w:szCs w:val="22"/>
        </w:rPr>
        <w:t xml:space="preserve">Proposal </w:t>
      </w:r>
      <w:r w:rsidR="00D34A80">
        <w:rPr>
          <w:b/>
          <w:i/>
          <w:sz w:val="22"/>
          <w:szCs w:val="22"/>
        </w:rPr>
        <w:t>7</w:t>
      </w:r>
      <w:r>
        <w:rPr>
          <w:b/>
          <w:i/>
          <w:sz w:val="22"/>
          <w:szCs w:val="22"/>
        </w:rPr>
        <w:t xml:space="preserve">: The corresponding power control parameter of 2-step RACH preamble </w:t>
      </w:r>
      <w:r w:rsidR="00D34A80">
        <w:rPr>
          <w:b/>
          <w:i/>
          <w:sz w:val="22"/>
          <w:szCs w:val="22"/>
        </w:rPr>
        <w:t>is same as</w:t>
      </w:r>
      <w:r>
        <w:rPr>
          <w:b/>
          <w:i/>
          <w:sz w:val="22"/>
          <w:szCs w:val="22"/>
        </w:rPr>
        <w:t xml:space="preserve"> that of 4-step RACH preamble.</w:t>
      </w:r>
    </w:p>
    <w:p w14:paraId="32146CC9" w14:textId="761E0928" w:rsidR="00481A80" w:rsidRDefault="00383F56">
      <w:pPr>
        <w:rPr>
          <w:color w:val="000000"/>
        </w:rPr>
      </w:pPr>
      <w:r>
        <w:rPr>
          <w:b/>
          <w:i/>
          <w:sz w:val="22"/>
          <w:szCs w:val="22"/>
        </w:rPr>
        <w:t xml:space="preserve">Proposal </w:t>
      </w:r>
      <w:r w:rsidR="00D34A80">
        <w:rPr>
          <w:b/>
          <w:i/>
          <w:sz w:val="22"/>
          <w:szCs w:val="22"/>
        </w:rPr>
        <w:t>8</w:t>
      </w:r>
      <w:r>
        <w:rPr>
          <w:b/>
          <w:i/>
          <w:sz w:val="22"/>
          <w:szCs w:val="22"/>
        </w:rPr>
        <w:t xml:space="preserve">: </w:t>
      </w:r>
      <w:r w:rsidR="00D34A80">
        <w:rPr>
          <w:b/>
          <w:i/>
          <w:sz w:val="22"/>
          <w:szCs w:val="22"/>
        </w:rPr>
        <w:t xml:space="preserve">An </w:t>
      </w:r>
      <w:r>
        <w:rPr>
          <w:b/>
          <w:i/>
          <w:sz w:val="22"/>
          <w:szCs w:val="22"/>
        </w:rPr>
        <w:t xml:space="preserve">offset relative to the preamble received target power </w:t>
      </w:r>
      <w:r w:rsidR="00D34A80">
        <w:rPr>
          <w:b/>
          <w:i/>
          <w:sz w:val="22"/>
          <w:szCs w:val="22"/>
        </w:rPr>
        <w:t xml:space="preserve">could be </w:t>
      </w:r>
      <w:r>
        <w:rPr>
          <w:b/>
          <w:i/>
          <w:sz w:val="22"/>
          <w:szCs w:val="22"/>
        </w:rPr>
        <w:t>configured for 2-step RACH</w:t>
      </w:r>
      <w:r w:rsidR="00D34A80">
        <w:rPr>
          <w:b/>
          <w:i/>
          <w:sz w:val="22"/>
          <w:szCs w:val="22"/>
        </w:rPr>
        <w:t xml:space="preserve"> msgA PUSCH</w:t>
      </w:r>
      <w:r>
        <w:rPr>
          <w:b/>
          <w:i/>
          <w:sz w:val="22"/>
          <w:szCs w:val="22"/>
        </w:rPr>
        <w:t>.</w:t>
      </w:r>
      <w:r>
        <w:rPr>
          <w:rFonts w:ascii="Times" w:hAnsi="Times"/>
          <w:color w:val="000000"/>
          <w:kern w:val="24"/>
          <w:sz w:val="36"/>
          <w:szCs w:val="36"/>
        </w:rPr>
        <w:t xml:space="preserve"> </w:t>
      </w:r>
      <w:r>
        <w:rPr>
          <w:b/>
          <w:i/>
          <w:sz w:val="22"/>
          <w:szCs w:val="22"/>
        </w:rPr>
        <w:t xml:space="preserve">If the offset parameter is absent, the parameter delta_preamble_msg3 of 4-step RACH </w:t>
      </w:r>
      <w:r w:rsidR="00D34A80">
        <w:rPr>
          <w:b/>
          <w:i/>
          <w:sz w:val="22"/>
          <w:szCs w:val="22"/>
        </w:rPr>
        <w:t>is</w:t>
      </w:r>
      <w:r>
        <w:rPr>
          <w:b/>
          <w:i/>
          <w:sz w:val="22"/>
          <w:szCs w:val="22"/>
        </w:rPr>
        <w:t xml:space="preserve"> used.</w:t>
      </w:r>
    </w:p>
    <w:p w14:paraId="549E262C" w14:textId="6111F6AB" w:rsidR="00481A80" w:rsidRDefault="00383F56">
      <w:pPr>
        <w:rPr>
          <w:b/>
          <w:i/>
          <w:sz w:val="22"/>
          <w:szCs w:val="22"/>
        </w:rPr>
      </w:pPr>
      <w:r>
        <w:rPr>
          <w:b/>
          <w:i/>
          <w:sz w:val="22"/>
          <w:szCs w:val="22"/>
        </w:rPr>
        <w:t xml:space="preserve">Proposal </w:t>
      </w:r>
      <w:r w:rsidR="00D34A80">
        <w:rPr>
          <w:b/>
          <w:i/>
          <w:sz w:val="22"/>
          <w:szCs w:val="22"/>
        </w:rPr>
        <w:t>9</w:t>
      </w:r>
      <w:r>
        <w:rPr>
          <w:b/>
          <w:i/>
          <w:sz w:val="22"/>
          <w:szCs w:val="22"/>
        </w:rPr>
        <w:t xml:space="preserve">: The deltaMCS and ΔTF of 4-step RACH </w:t>
      </w:r>
      <w:r w:rsidR="00D34A80">
        <w:rPr>
          <w:b/>
          <w:i/>
          <w:sz w:val="22"/>
          <w:szCs w:val="22"/>
        </w:rPr>
        <w:t>are</w:t>
      </w:r>
      <w:r>
        <w:rPr>
          <w:b/>
          <w:i/>
          <w:sz w:val="22"/>
          <w:szCs w:val="22"/>
        </w:rPr>
        <w:t xml:space="preserve"> reused.</w:t>
      </w:r>
    </w:p>
    <w:p w14:paraId="522B46F1" w14:textId="71763D56" w:rsidR="00481A80" w:rsidRDefault="00383F56">
      <w:pPr>
        <w:rPr>
          <w:b/>
          <w:i/>
          <w:sz w:val="22"/>
          <w:szCs w:val="22"/>
        </w:rPr>
      </w:pPr>
      <w:r>
        <w:rPr>
          <w:b/>
          <w:i/>
          <w:sz w:val="22"/>
          <w:szCs w:val="22"/>
        </w:rPr>
        <w:t xml:space="preserve">Proposal </w:t>
      </w:r>
      <w:r w:rsidR="00D34A80">
        <w:rPr>
          <w:b/>
          <w:i/>
          <w:sz w:val="22"/>
          <w:szCs w:val="22"/>
        </w:rPr>
        <w:t>10</w:t>
      </w:r>
      <w:r>
        <w:rPr>
          <w:b/>
          <w:i/>
          <w:sz w:val="22"/>
          <w:szCs w:val="22"/>
        </w:rPr>
        <w:t xml:space="preserve">: The pathloss compensation coefficient of 2-step RACH </w:t>
      </w:r>
      <w:r w:rsidR="00D34A80">
        <w:rPr>
          <w:b/>
          <w:i/>
          <w:sz w:val="22"/>
          <w:szCs w:val="22"/>
        </w:rPr>
        <w:t xml:space="preserve">msgA PUSCH is same as </w:t>
      </w:r>
      <w:r>
        <w:rPr>
          <w:b/>
          <w:i/>
          <w:sz w:val="22"/>
          <w:szCs w:val="22"/>
        </w:rPr>
        <w:t>that of 4-step RACH</w:t>
      </w:r>
      <w:r w:rsidR="00D34A80" w:rsidRPr="00D34A80">
        <w:rPr>
          <w:rFonts w:hint="eastAsia"/>
          <w:b/>
          <w:i/>
          <w:sz w:val="22"/>
          <w:szCs w:val="22"/>
        </w:rPr>
        <w:t xml:space="preserve"> </w:t>
      </w:r>
      <w:r w:rsidR="00D34A80">
        <w:rPr>
          <w:rFonts w:hint="eastAsia"/>
          <w:b/>
          <w:i/>
          <w:sz w:val="22"/>
          <w:szCs w:val="22"/>
        </w:rPr>
        <w:t>msg3, i.e. reuses msg3-alpha when provided, otherwise alpha=1</w:t>
      </w:r>
      <w:r>
        <w:rPr>
          <w:b/>
          <w:i/>
          <w:sz w:val="22"/>
          <w:szCs w:val="22"/>
        </w:rPr>
        <w:t>.</w:t>
      </w:r>
    </w:p>
    <w:p w14:paraId="614D6709" w14:textId="601BEDF2" w:rsidR="00481A80" w:rsidRDefault="00383F56">
      <w:pPr>
        <w:rPr>
          <w:b/>
          <w:i/>
          <w:sz w:val="22"/>
          <w:szCs w:val="22"/>
        </w:rPr>
      </w:pPr>
      <w:r>
        <w:rPr>
          <w:b/>
          <w:i/>
          <w:sz w:val="22"/>
          <w:szCs w:val="22"/>
        </w:rPr>
        <w:t xml:space="preserve">Proposal </w:t>
      </w:r>
      <w:r w:rsidR="00D34A80">
        <w:rPr>
          <w:b/>
          <w:i/>
          <w:sz w:val="22"/>
          <w:szCs w:val="22"/>
        </w:rPr>
        <w:t>11</w:t>
      </w:r>
      <w:r>
        <w:rPr>
          <w:b/>
          <w:i/>
          <w:sz w:val="22"/>
          <w:szCs w:val="22"/>
        </w:rPr>
        <w:t>: Legacy preamble power ramping or beam switch procedure is reused for preamble in msgA transmission.</w:t>
      </w:r>
    </w:p>
    <w:p w14:paraId="7176BC27" w14:textId="2A8457B9" w:rsidR="00481A80" w:rsidRDefault="00383F56">
      <w:pPr>
        <w:rPr>
          <w:b/>
          <w:i/>
          <w:sz w:val="22"/>
          <w:szCs w:val="22"/>
        </w:rPr>
      </w:pPr>
      <w:r>
        <w:rPr>
          <w:b/>
          <w:i/>
          <w:sz w:val="22"/>
          <w:szCs w:val="22"/>
        </w:rPr>
        <w:t xml:space="preserve">Proposal </w:t>
      </w:r>
      <w:r w:rsidR="00D34A80">
        <w:rPr>
          <w:b/>
          <w:i/>
          <w:sz w:val="22"/>
          <w:szCs w:val="22"/>
        </w:rPr>
        <w:t>12</w:t>
      </w:r>
      <w:r>
        <w:rPr>
          <w:b/>
          <w:i/>
          <w:sz w:val="22"/>
          <w:szCs w:val="22"/>
        </w:rPr>
        <w:t>: When re-transmitting msgA PUSCH on the same spatial filter (beam), UE should ramp up the transmission power of the msgA PUSCH.</w:t>
      </w:r>
    </w:p>
    <w:p w14:paraId="731D15FB" w14:textId="322622E2" w:rsidR="00481A80" w:rsidRDefault="00383F56">
      <w:pPr>
        <w:rPr>
          <w:b/>
          <w:i/>
          <w:sz w:val="22"/>
          <w:szCs w:val="22"/>
        </w:rPr>
      </w:pPr>
      <w:r>
        <w:rPr>
          <w:b/>
          <w:i/>
          <w:sz w:val="22"/>
          <w:szCs w:val="22"/>
        </w:rPr>
        <w:t xml:space="preserve">Proposal </w:t>
      </w:r>
      <w:r w:rsidR="00D34A80">
        <w:rPr>
          <w:b/>
          <w:i/>
          <w:sz w:val="22"/>
          <w:szCs w:val="22"/>
        </w:rPr>
        <w:t>13</w:t>
      </w:r>
      <w:r>
        <w:rPr>
          <w:b/>
          <w:i/>
          <w:sz w:val="22"/>
          <w:szCs w:val="22"/>
        </w:rPr>
        <w:t>: If UE conducts uplink beam switching during a retransmission of msgA, there is no power ramping on msgA PUSCH.</w:t>
      </w:r>
    </w:p>
    <w:p w14:paraId="3DE13B17" w14:textId="7C15074C" w:rsidR="00481A80" w:rsidRDefault="00383F56">
      <w:pPr>
        <w:rPr>
          <w:b/>
          <w:i/>
          <w:sz w:val="22"/>
          <w:szCs w:val="22"/>
        </w:rPr>
      </w:pPr>
      <w:r>
        <w:rPr>
          <w:b/>
          <w:i/>
          <w:sz w:val="22"/>
          <w:szCs w:val="22"/>
        </w:rPr>
        <w:t xml:space="preserve">Proposal </w:t>
      </w:r>
      <w:r w:rsidR="00D34A80">
        <w:rPr>
          <w:b/>
          <w:i/>
          <w:sz w:val="22"/>
          <w:szCs w:val="22"/>
        </w:rPr>
        <w:t>14</w:t>
      </w:r>
      <w:r>
        <w:rPr>
          <w:b/>
          <w:i/>
          <w:sz w:val="22"/>
          <w:szCs w:val="22"/>
        </w:rPr>
        <w:t xml:space="preserve">: For msgA PUSCH, </w:t>
      </w:r>
      <w:r>
        <w:rPr>
          <w:rFonts w:hint="eastAsia"/>
          <w:b/>
          <w:i/>
          <w:sz w:val="22"/>
          <w:szCs w:val="22"/>
        </w:rPr>
        <w:t>PUSCH</w:t>
      </w:r>
      <w:r>
        <w:rPr>
          <w:b/>
          <w:i/>
          <w:sz w:val="22"/>
          <w:szCs w:val="22"/>
        </w:rPr>
        <w:t>_</w:t>
      </w:r>
      <w:r>
        <w:rPr>
          <w:rFonts w:hint="eastAsia"/>
          <w:b/>
          <w:i/>
          <w:sz w:val="22"/>
          <w:szCs w:val="22"/>
        </w:rPr>
        <w:t>Power</w:t>
      </w:r>
      <w:r>
        <w:rPr>
          <w:b/>
          <w:i/>
          <w:sz w:val="22"/>
          <w:szCs w:val="22"/>
        </w:rPr>
        <w:t>_R</w:t>
      </w:r>
      <w:r>
        <w:rPr>
          <w:rFonts w:hint="eastAsia"/>
          <w:b/>
          <w:i/>
          <w:sz w:val="22"/>
          <w:szCs w:val="22"/>
        </w:rPr>
        <w:t>amping</w:t>
      </w:r>
      <w:r>
        <w:rPr>
          <w:b/>
          <w:i/>
          <w:sz w:val="22"/>
          <w:szCs w:val="22"/>
        </w:rPr>
        <w:t>_S</w:t>
      </w:r>
      <w:r>
        <w:rPr>
          <w:rFonts w:hint="eastAsia"/>
          <w:b/>
          <w:i/>
          <w:sz w:val="22"/>
          <w:szCs w:val="22"/>
        </w:rPr>
        <w:t>tep</w:t>
      </w:r>
      <w:r>
        <w:rPr>
          <w:b/>
          <w:i/>
          <w:sz w:val="22"/>
          <w:szCs w:val="22"/>
        </w:rPr>
        <w:t xml:space="preserve"> could be used if configured, but if absent, </w:t>
      </w:r>
      <w:r>
        <w:rPr>
          <w:rFonts w:hint="eastAsia"/>
          <w:b/>
          <w:i/>
          <w:sz w:val="22"/>
          <w:szCs w:val="22"/>
        </w:rPr>
        <w:t>Preamble</w:t>
      </w:r>
      <w:r>
        <w:rPr>
          <w:b/>
          <w:i/>
          <w:sz w:val="22"/>
          <w:szCs w:val="22"/>
        </w:rPr>
        <w:t>_</w:t>
      </w:r>
      <w:r>
        <w:rPr>
          <w:rFonts w:hint="eastAsia"/>
          <w:b/>
          <w:i/>
          <w:sz w:val="22"/>
          <w:szCs w:val="22"/>
        </w:rPr>
        <w:t>Power</w:t>
      </w:r>
      <w:r>
        <w:rPr>
          <w:b/>
          <w:i/>
          <w:sz w:val="22"/>
          <w:szCs w:val="22"/>
        </w:rPr>
        <w:t>_</w:t>
      </w:r>
      <w:r>
        <w:rPr>
          <w:rFonts w:hint="eastAsia"/>
          <w:b/>
          <w:i/>
          <w:sz w:val="22"/>
          <w:szCs w:val="22"/>
        </w:rPr>
        <w:t>Ramping</w:t>
      </w:r>
      <w:r>
        <w:rPr>
          <w:b/>
          <w:i/>
          <w:sz w:val="22"/>
          <w:szCs w:val="22"/>
        </w:rPr>
        <w:t>_S</w:t>
      </w:r>
      <w:r>
        <w:rPr>
          <w:rFonts w:hint="eastAsia"/>
          <w:b/>
          <w:i/>
          <w:sz w:val="22"/>
          <w:szCs w:val="22"/>
        </w:rPr>
        <w:t xml:space="preserve">tep </w:t>
      </w:r>
      <w:r>
        <w:rPr>
          <w:b/>
          <w:i/>
          <w:sz w:val="22"/>
          <w:szCs w:val="22"/>
        </w:rPr>
        <w:t>is reused.</w:t>
      </w:r>
    </w:p>
    <w:p w14:paraId="04A4B368" w14:textId="4DC5EE96" w:rsidR="00481A80" w:rsidRDefault="00383F56">
      <w:pPr>
        <w:rPr>
          <w:b/>
          <w:i/>
          <w:sz w:val="22"/>
          <w:szCs w:val="22"/>
        </w:rPr>
      </w:pPr>
      <w:r>
        <w:rPr>
          <w:b/>
          <w:i/>
          <w:sz w:val="22"/>
          <w:szCs w:val="22"/>
        </w:rPr>
        <w:t xml:space="preserve">Proposal </w:t>
      </w:r>
      <w:r w:rsidR="00D34A80">
        <w:rPr>
          <w:b/>
          <w:i/>
          <w:sz w:val="22"/>
          <w:szCs w:val="22"/>
        </w:rPr>
        <w:t>15</w:t>
      </w:r>
      <w:r>
        <w:rPr>
          <w:b/>
          <w:i/>
          <w:sz w:val="22"/>
          <w:szCs w:val="22"/>
        </w:rPr>
        <w:t xml:space="preserve">: The same msgA beam selection criterion could be used for first transmission and </w:t>
      </w:r>
      <w:r>
        <w:rPr>
          <w:b/>
          <w:i/>
          <w:sz w:val="22"/>
          <w:szCs w:val="22"/>
        </w:rPr>
        <w:lastRenderedPageBreak/>
        <w:t>retransmission.</w:t>
      </w:r>
    </w:p>
    <w:p w14:paraId="3D834C49" w14:textId="3D5ED39F" w:rsidR="00481A80" w:rsidRDefault="00383F56">
      <w:pPr>
        <w:rPr>
          <w:b/>
          <w:i/>
          <w:sz w:val="22"/>
          <w:szCs w:val="22"/>
        </w:rPr>
      </w:pPr>
      <w:r>
        <w:rPr>
          <w:b/>
          <w:i/>
          <w:sz w:val="22"/>
          <w:szCs w:val="22"/>
        </w:rPr>
        <w:t xml:space="preserve">Proposal </w:t>
      </w:r>
      <w:r w:rsidR="00D34A80">
        <w:rPr>
          <w:b/>
          <w:i/>
          <w:sz w:val="22"/>
          <w:szCs w:val="22"/>
        </w:rPr>
        <w:t>16</w:t>
      </w:r>
      <w:r>
        <w:rPr>
          <w:b/>
          <w:i/>
          <w:sz w:val="22"/>
          <w:szCs w:val="22"/>
        </w:rPr>
        <w:t>: For MsgA Tx beam selection, these two options could be considered for further down selection:</w:t>
      </w:r>
    </w:p>
    <w:p w14:paraId="71126C80" w14:textId="77777777" w:rsidR="00481A80" w:rsidRDefault="00383F56">
      <w:pPr>
        <w:pStyle w:val="ListParagraph"/>
        <w:widowControl/>
        <w:numPr>
          <w:ilvl w:val="1"/>
          <w:numId w:val="13"/>
        </w:numPr>
        <w:overflowPunct w:val="0"/>
        <w:autoSpaceDE w:val="0"/>
        <w:autoSpaceDN w:val="0"/>
        <w:adjustRightInd w:val="0"/>
        <w:spacing w:after="180"/>
        <w:ind w:firstLineChars="0"/>
        <w:contextualSpacing/>
        <w:jc w:val="left"/>
        <w:textAlignment w:val="baseline"/>
        <w:rPr>
          <w:b/>
          <w:i/>
          <w:sz w:val="22"/>
          <w:szCs w:val="22"/>
        </w:rPr>
      </w:pPr>
      <w:r>
        <w:rPr>
          <w:b/>
          <w:i/>
          <w:sz w:val="22"/>
          <w:szCs w:val="22"/>
        </w:rPr>
        <w:t>Option 1: The MsgA PRACH and MsgA PUSCH use the same Tx spatial filter (beam).</w:t>
      </w:r>
    </w:p>
    <w:p w14:paraId="6AD95E7D" w14:textId="77777777" w:rsidR="00481A80" w:rsidRDefault="00383F56">
      <w:pPr>
        <w:pStyle w:val="ListParagraph"/>
        <w:widowControl/>
        <w:numPr>
          <w:ilvl w:val="1"/>
          <w:numId w:val="13"/>
        </w:numPr>
        <w:overflowPunct w:val="0"/>
        <w:autoSpaceDE w:val="0"/>
        <w:autoSpaceDN w:val="0"/>
        <w:adjustRightInd w:val="0"/>
        <w:spacing w:after="180"/>
        <w:ind w:firstLineChars="0"/>
        <w:contextualSpacing/>
        <w:jc w:val="left"/>
        <w:textAlignment w:val="baseline"/>
        <w:rPr>
          <w:b/>
          <w:i/>
          <w:sz w:val="22"/>
          <w:szCs w:val="22"/>
        </w:rPr>
      </w:pPr>
      <w:r>
        <w:rPr>
          <w:b/>
          <w:i/>
          <w:sz w:val="22"/>
          <w:szCs w:val="22"/>
        </w:rPr>
        <w:t>Option 2: The MsgA PRACH and MsgA PUSCH use same or different Tx spatial filter (beam) up to UE implementation.</w:t>
      </w:r>
    </w:p>
    <w:p w14:paraId="300AC225" w14:textId="79E96083" w:rsidR="00481A80" w:rsidRDefault="00383F56">
      <w:pPr>
        <w:rPr>
          <w:b/>
          <w:i/>
          <w:sz w:val="22"/>
          <w:szCs w:val="22"/>
        </w:rPr>
      </w:pPr>
      <w:r>
        <w:rPr>
          <w:b/>
          <w:i/>
          <w:sz w:val="22"/>
          <w:szCs w:val="22"/>
        </w:rPr>
        <w:t xml:space="preserve">Proposal </w:t>
      </w:r>
      <w:r w:rsidR="00D34A80">
        <w:rPr>
          <w:b/>
          <w:i/>
          <w:sz w:val="22"/>
          <w:szCs w:val="22"/>
        </w:rPr>
        <w:t>17</w:t>
      </w:r>
      <w:r>
        <w:rPr>
          <w:b/>
          <w:i/>
          <w:sz w:val="22"/>
          <w:szCs w:val="22"/>
        </w:rPr>
        <w:t>: Whether UE performs UL Beam switching during retransmissions of MsgA PRACH and MsgA PUSCH is up to UE implementation and which beam UE switches to is also up to UE implementation.</w:t>
      </w:r>
    </w:p>
    <w:p w14:paraId="27C6CC1A" w14:textId="77777777" w:rsidR="00481A80" w:rsidRDefault="00481A80"/>
    <w:sectPr w:rsidR="00481A80">
      <w:pgSz w:w="11906" w:h="16838"/>
      <w:pgMar w:top="1440" w:right="1440" w:bottom="1440" w:left="1440" w:header="720" w:footer="720" w:gutter="0"/>
      <w:cols w:space="720"/>
      <w:docGrid w:type="lines" w:linePitch="31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CE5469" w16cid:durableId="2072A5AC"/>
  <w16cid:commentId w16cid:paraId="45F5A8AC" w16cid:durableId="2072AC47"/>
  <w16cid:commentId w16cid:paraId="28EAB32C" w16cid:durableId="2072ABD6"/>
  <w16cid:commentId w16cid:paraId="32498601" w16cid:durableId="2072AD00"/>
  <w16cid:commentId w16cid:paraId="478D2AAA" w16cid:durableId="2072AE4C"/>
  <w16cid:commentId w16cid:paraId="767B994E" w16cid:durableId="2072AF88"/>
  <w16cid:commentId w16cid:paraId="21F3DB22" w16cid:durableId="2072B1B7"/>
  <w16cid:commentId w16cid:paraId="01F34A90" w16cid:durableId="20753DDB"/>
  <w16cid:commentId w16cid:paraId="2BCA4E81" w16cid:durableId="2072B2F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85B4326"/>
    <w:multiLevelType w:val="singleLevel"/>
    <w:tmpl w:val="A85B4326"/>
    <w:lvl w:ilvl="0">
      <w:start w:val="1"/>
      <w:numFmt w:val="bullet"/>
      <w:lvlText w:val=""/>
      <w:lvlJc w:val="left"/>
      <w:pPr>
        <w:ind w:left="420" w:hanging="420"/>
      </w:pPr>
      <w:rPr>
        <w:rFonts w:ascii="Wingdings" w:hAnsi="Wingdings" w:hint="default"/>
      </w:rPr>
    </w:lvl>
  </w:abstractNum>
  <w:abstractNum w:abstractNumId="1" w15:restartNumberingAfterBreak="0">
    <w:nsid w:val="03095D53"/>
    <w:multiLevelType w:val="singleLevel"/>
    <w:tmpl w:val="03095D53"/>
    <w:lvl w:ilvl="0">
      <w:start w:val="1"/>
      <w:numFmt w:val="bullet"/>
      <w:lvlText w:val=""/>
      <w:lvlJc w:val="left"/>
      <w:pPr>
        <w:ind w:left="420" w:hanging="420"/>
      </w:pPr>
      <w:rPr>
        <w:rFonts w:ascii="Wingdings" w:hAnsi="Wingdings" w:hint="default"/>
      </w:rPr>
    </w:lvl>
  </w:abstractNum>
  <w:abstractNum w:abstractNumId="2" w15:restartNumberingAfterBreak="0">
    <w:nsid w:val="147342EC"/>
    <w:multiLevelType w:val="hybridMultilevel"/>
    <w:tmpl w:val="3C60AB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20C56"/>
    <w:multiLevelType w:val="multilevel"/>
    <w:tmpl w:val="1A420C5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F1D637E"/>
    <w:multiLevelType w:val="multilevel"/>
    <w:tmpl w:val="1F1D637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15:restartNumberingAfterBreak="0">
    <w:nsid w:val="23605B87"/>
    <w:multiLevelType w:val="multilevel"/>
    <w:tmpl w:val="23605B87"/>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 w15:restartNumberingAfterBreak="0">
    <w:nsid w:val="37A97F67"/>
    <w:multiLevelType w:val="multilevel"/>
    <w:tmpl w:val="37A97F67"/>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C083677"/>
    <w:multiLevelType w:val="multilevel"/>
    <w:tmpl w:val="3C083677"/>
    <w:lvl w:ilvl="0">
      <w:start w:val="1"/>
      <w:numFmt w:val="bullet"/>
      <w:lvlText w:val="-"/>
      <w:lvlJc w:val="left"/>
      <w:pPr>
        <w:ind w:left="720" w:hanging="360"/>
      </w:pPr>
      <w:rPr>
        <w:rFonts w:ascii="Calibri" w:eastAsia="Calibri" w:hAnsi="Calibri" w:cs="Calibri"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4A7B4D"/>
    <w:multiLevelType w:val="multilevel"/>
    <w:tmpl w:val="444A7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F67C33"/>
    <w:multiLevelType w:val="multilevel"/>
    <w:tmpl w:val="7938FA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ED4553"/>
    <w:multiLevelType w:val="multilevel"/>
    <w:tmpl w:val="58ED455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C363E00"/>
    <w:multiLevelType w:val="multilevel"/>
    <w:tmpl w:val="7938FA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09A44A2"/>
    <w:multiLevelType w:val="multilevel"/>
    <w:tmpl w:val="609A44A2"/>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6C30B82"/>
    <w:multiLevelType w:val="multilevel"/>
    <w:tmpl w:val="66C30B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AB86B1B"/>
    <w:multiLevelType w:val="hybridMultilevel"/>
    <w:tmpl w:val="155A6652"/>
    <w:lvl w:ilvl="0" w:tplc="541E9AFA">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F74BE2"/>
    <w:multiLevelType w:val="multilevel"/>
    <w:tmpl w:val="72F74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0"/>
  </w:num>
  <w:num w:numId="2">
    <w:abstractNumId w:val="8"/>
  </w:num>
  <w:num w:numId="3">
    <w:abstractNumId w:val="9"/>
  </w:num>
  <w:num w:numId="4">
    <w:abstractNumId w:val="12"/>
  </w:num>
  <w:num w:numId="5">
    <w:abstractNumId w:val="13"/>
  </w:num>
  <w:num w:numId="6">
    <w:abstractNumId w:val="4"/>
  </w:num>
  <w:num w:numId="7">
    <w:abstractNumId w:val="0"/>
  </w:num>
  <w:num w:numId="8">
    <w:abstractNumId w:val="5"/>
  </w:num>
  <w:num w:numId="9">
    <w:abstractNumId w:val="15"/>
  </w:num>
  <w:num w:numId="10">
    <w:abstractNumId w:val="1"/>
  </w:num>
  <w:num w:numId="11">
    <w:abstractNumId w:val="3"/>
  </w:num>
  <w:num w:numId="12">
    <w:abstractNumId w:val="6"/>
  </w:num>
  <w:num w:numId="13">
    <w:abstractNumId w:val="7"/>
  </w:num>
  <w:num w:numId="14">
    <w:abstractNumId w:val="2"/>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A97"/>
    <w:rsid w:val="000054FA"/>
    <w:rsid w:val="000171A9"/>
    <w:rsid w:val="00043F18"/>
    <w:rsid w:val="000509B8"/>
    <w:rsid w:val="000536DE"/>
    <w:rsid w:val="0005372B"/>
    <w:rsid w:val="000956AC"/>
    <w:rsid w:val="00095E62"/>
    <w:rsid w:val="0009653A"/>
    <w:rsid w:val="000972BD"/>
    <w:rsid w:val="000B0F13"/>
    <w:rsid w:val="000F1390"/>
    <w:rsid w:val="00103782"/>
    <w:rsid w:val="001072FB"/>
    <w:rsid w:val="00113FB1"/>
    <w:rsid w:val="00132518"/>
    <w:rsid w:val="00133A5F"/>
    <w:rsid w:val="00156E6F"/>
    <w:rsid w:val="001818AB"/>
    <w:rsid w:val="00190813"/>
    <w:rsid w:val="00195C1D"/>
    <w:rsid w:val="001A6B5C"/>
    <w:rsid w:val="001D3879"/>
    <w:rsid w:val="001E6761"/>
    <w:rsid w:val="00224790"/>
    <w:rsid w:val="002504FD"/>
    <w:rsid w:val="00273BCB"/>
    <w:rsid w:val="002A421C"/>
    <w:rsid w:val="002A6717"/>
    <w:rsid w:val="002C2594"/>
    <w:rsid w:val="002C68E3"/>
    <w:rsid w:val="002D5505"/>
    <w:rsid w:val="002E16F4"/>
    <w:rsid w:val="002F7928"/>
    <w:rsid w:val="00305BCD"/>
    <w:rsid w:val="003209FE"/>
    <w:rsid w:val="0032547D"/>
    <w:rsid w:val="00332A97"/>
    <w:rsid w:val="00344753"/>
    <w:rsid w:val="003448C4"/>
    <w:rsid w:val="0034559A"/>
    <w:rsid w:val="00383F56"/>
    <w:rsid w:val="00385D49"/>
    <w:rsid w:val="003A3785"/>
    <w:rsid w:val="0041724B"/>
    <w:rsid w:val="0041795F"/>
    <w:rsid w:val="00424402"/>
    <w:rsid w:val="00474F9C"/>
    <w:rsid w:val="00480AED"/>
    <w:rsid w:val="00481A80"/>
    <w:rsid w:val="00494B4C"/>
    <w:rsid w:val="004A360B"/>
    <w:rsid w:val="004C4231"/>
    <w:rsid w:val="004C61F5"/>
    <w:rsid w:val="004D1430"/>
    <w:rsid w:val="004D24C2"/>
    <w:rsid w:val="004F248A"/>
    <w:rsid w:val="004F5E2F"/>
    <w:rsid w:val="004F7E2B"/>
    <w:rsid w:val="00500F54"/>
    <w:rsid w:val="0053483F"/>
    <w:rsid w:val="00553B7F"/>
    <w:rsid w:val="005636AD"/>
    <w:rsid w:val="005A5243"/>
    <w:rsid w:val="005B108E"/>
    <w:rsid w:val="00612996"/>
    <w:rsid w:val="00625DFE"/>
    <w:rsid w:val="00633F5F"/>
    <w:rsid w:val="00636340"/>
    <w:rsid w:val="0064502E"/>
    <w:rsid w:val="00675471"/>
    <w:rsid w:val="00676922"/>
    <w:rsid w:val="00697A67"/>
    <w:rsid w:val="006A7F1B"/>
    <w:rsid w:val="006D4A96"/>
    <w:rsid w:val="006F6E6F"/>
    <w:rsid w:val="00756291"/>
    <w:rsid w:val="00756559"/>
    <w:rsid w:val="0076421D"/>
    <w:rsid w:val="00765711"/>
    <w:rsid w:val="007659A1"/>
    <w:rsid w:val="007C2873"/>
    <w:rsid w:val="007C6528"/>
    <w:rsid w:val="007F5B5C"/>
    <w:rsid w:val="00805CF0"/>
    <w:rsid w:val="00810FBB"/>
    <w:rsid w:val="00811D50"/>
    <w:rsid w:val="008230EB"/>
    <w:rsid w:val="0082797A"/>
    <w:rsid w:val="00845EAF"/>
    <w:rsid w:val="008659E1"/>
    <w:rsid w:val="008775E0"/>
    <w:rsid w:val="0088275B"/>
    <w:rsid w:val="008839FB"/>
    <w:rsid w:val="008B5514"/>
    <w:rsid w:val="008C2C54"/>
    <w:rsid w:val="008E460E"/>
    <w:rsid w:val="00901C1F"/>
    <w:rsid w:val="00944281"/>
    <w:rsid w:val="00951014"/>
    <w:rsid w:val="00952B42"/>
    <w:rsid w:val="009648C3"/>
    <w:rsid w:val="0098251C"/>
    <w:rsid w:val="009D09C5"/>
    <w:rsid w:val="009D1267"/>
    <w:rsid w:val="00A138ED"/>
    <w:rsid w:val="00A2713C"/>
    <w:rsid w:val="00A4172E"/>
    <w:rsid w:val="00A520C8"/>
    <w:rsid w:val="00A5466C"/>
    <w:rsid w:val="00A7228B"/>
    <w:rsid w:val="00A7488F"/>
    <w:rsid w:val="00AB0B1B"/>
    <w:rsid w:val="00AC192C"/>
    <w:rsid w:val="00B103F9"/>
    <w:rsid w:val="00B25C54"/>
    <w:rsid w:val="00B37331"/>
    <w:rsid w:val="00B56856"/>
    <w:rsid w:val="00B57448"/>
    <w:rsid w:val="00B80520"/>
    <w:rsid w:val="00B851C1"/>
    <w:rsid w:val="00BC2172"/>
    <w:rsid w:val="00C07EC0"/>
    <w:rsid w:val="00C15C31"/>
    <w:rsid w:val="00C3091E"/>
    <w:rsid w:val="00C40BA6"/>
    <w:rsid w:val="00C51D61"/>
    <w:rsid w:val="00C564E0"/>
    <w:rsid w:val="00C74135"/>
    <w:rsid w:val="00C758AA"/>
    <w:rsid w:val="00C771A1"/>
    <w:rsid w:val="00C77225"/>
    <w:rsid w:val="00C84CF4"/>
    <w:rsid w:val="00C8583D"/>
    <w:rsid w:val="00C92A01"/>
    <w:rsid w:val="00CA1452"/>
    <w:rsid w:val="00CA170D"/>
    <w:rsid w:val="00CB053D"/>
    <w:rsid w:val="00CB5E5C"/>
    <w:rsid w:val="00CC7542"/>
    <w:rsid w:val="00CD70F0"/>
    <w:rsid w:val="00CE01CD"/>
    <w:rsid w:val="00CE052E"/>
    <w:rsid w:val="00D34A80"/>
    <w:rsid w:val="00D826D0"/>
    <w:rsid w:val="00DA1442"/>
    <w:rsid w:val="00DC5AFC"/>
    <w:rsid w:val="00E109D6"/>
    <w:rsid w:val="00E26F80"/>
    <w:rsid w:val="00E76CB7"/>
    <w:rsid w:val="00EB20F4"/>
    <w:rsid w:val="00EC06F9"/>
    <w:rsid w:val="00EE0929"/>
    <w:rsid w:val="00EE2FE5"/>
    <w:rsid w:val="00EE3806"/>
    <w:rsid w:val="00F02DA4"/>
    <w:rsid w:val="00F1109F"/>
    <w:rsid w:val="00F33874"/>
    <w:rsid w:val="00F35788"/>
    <w:rsid w:val="00F41AE2"/>
    <w:rsid w:val="00F51FD5"/>
    <w:rsid w:val="00F819EC"/>
    <w:rsid w:val="00F90ED3"/>
    <w:rsid w:val="00FB004F"/>
    <w:rsid w:val="00FB4823"/>
    <w:rsid w:val="00FC7309"/>
    <w:rsid w:val="00FD1241"/>
    <w:rsid w:val="0C8356D9"/>
    <w:rsid w:val="109949D8"/>
    <w:rsid w:val="11056681"/>
    <w:rsid w:val="11F312F6"/>
    <w:rsid w:val="1A11010B"/>
    <w:rsid w:val="1F395FB1"/>
    <w:rsid w:val="242441B7"/>
    <w:rsid w:val="298C5320"/>
    <w:rsid w:val="30657F34"/>
    <w:rsid w:val="308128D0"/>
    <w:rsid w:val="32483B91"/>
    <w:rsid w:val="336E0F8F"/>
    <w:rsid w:val="346D7637"/>
    <w:rsid w:val="34B01CE9"/>
    <w:rsid w:val="360134EF"/>
    <w:rsid w:val="394E3EBC"/>
    <w:rsid w:val="3CE62F68"/>
    <w:rsid w:val="41341674"/>
    <w:rsid w:val="5969209B"/>
    <w:rsid w:val="61D50BB2"/>
    <w:rsid w:val="66E2184B"/>
    <w:rsid w:val="6A992B79"/>
    <w:rsid w:val="7063412E"/>
    <w:rsid w:val="7783510F"/>
    <w:rsid w:val="7BEB74DA"/>
    <w:rsid w:val="7F527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137FA2"/>
  <w15:docId w15:val="{33EDBD31-A247-4546-BBFF-B4B2E479D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cstheme="minorBidi"/>
      <w:kern w:val="2"/>
      <w:sz w:val="21"/>
      <w:szCs w:val="21"/>
    </w:rPr>
  </w:style>
  <w:style w:type="paragraph" w:styleId="Heading1">
    <w:name w:val="heading 1"/>
    <w:basedOn w:val="Normal"/>
    <w:next w:val="Normal"/>
    <w:link w:val="Heading1Char"/>
    <w:uiPriority w:val="9"/>
    <w:qFormat/>
    <w:pPr>
      <w:keepNext/>
      <w:keepLines/>
      <w:spacing w:before="340" w:after="330" w:line="578" w:lineRule="auto"/>
      <w:outlineLvl w:val="0"/>
    </w:pPr>
    <w:rPr>
      <w:rFonts w:ascii="Arial" w:hAnsi="Arial"/>
      <w:b/>
      <w:bCs/>
      <w:kern w:val="44"/>
      <w:sz w:val="32"/>
      <w:szCs w:val="44"/>
    </w:rPr>
  </w:style>
  <w:style w:type="paragraph" w:styleId="Heading2">
    <w:name w:val="heading 2"/>
    <w:basedOn w:val="Normal"/>
    <w:next w:val="Normal"/>
    <w:link w:val="Heading2Char"/>
    <w:uiPriority w:val="9"/>
    <w:unhideWhenUsed/>
    <w:qFormat/>
    <w:pPr>
      <w:keepNext/>
      <w:keepLines/>
      <w:spacing w:before="260" w:after="260" w:line="415" w:lineRule="auto"/>
      <w:outlineLvl w:val="1"/>
    </w:pPr>
    <w:rPr>
      <w:rFonts w:ascii="Arial" w:eastAsiaTheme="majorEastAsia" w:hAnsi="Arial" w:cstheme="majorBidi"/>
      <w:b/>
      <w:bCs/>
      <w:sz w:val="28"/>
      <w:szCs w:val="32"/>
    </w:rPr>
  </w:style>
  <w:style w:type="paragraph" w:styleId="Heading3">
    <w:name w:val="heading 3"/>
    <w:basedOn w:val="Normal"/>
    <w:next w:val="Normal"/>
    <w:link w:val="Heading3Char"/>
    <w:uiPriority w:val="9"/>
    <w:unhideWhenUsed/>
    <w:qFormat/>
    <w:pPr>
      <w:keepNext/>
      <w:keepLines/>
      <w:spacing w:before="260" w:after="260" w:line="416" w:lineRule="auto"/>
      <w:outlineLvl w:val="2"/>
    </w:pPr>
    <w:rPr>
      <w:rFonts w:ascii="Arial" w:hAnsi="Arial"/>
      <w:b/>
      <w:bCs/>
      <w:sz w:val="24"/>
      <w:szCs w:val="32"/>
    </w:rPr>
  </w:style>
  <w:style w:type="paragraph" w:styleId="Heading4">
    <w:name w:val="heading 4"/>
    <w:basedOn w:val="Normal"/>
    <w:next w:val="Normal"/>
    <w:link w:val="Heading4Char"/>
    <w:uiPriority w:val="9"/>
    <w:unhideWhenUsed/>
    <w:qFormat/>
    <w:pPr>
      <w:keepNext/>
      <w:keepLines/>
      <w:spacing w:before="280" w:after="290" w:line="376" w:lineRule="auto"/>
      <w:outlineLvl w:val="3"/>
    </w:pPr>
    <w:rPr>
      <w:rFonts w:ascii="Arial" w:eastAsiaTheme="majorEastAsia" w:hAnsi="Arial" w:cstheme="majorBidi"/>
      <w:b/>
      <w:bCs/>
      <w:szCs w:val="28"/>
    </w:rPr>
  </w:style>
  <w:style w:type="paragraph" w:styleId="Heading5">
    <w:name w:val="heading 5"/>
    <w:basedOn w:val="Normal"/>
    <w:next w:val="Normal"/>
    <w:link w:val="Heading5Char"/>
    <w:uiPriority w:val="9"/>
    <w:unhideWhenUsed/>
    <w:qFormat/>
    <w:pPr>
      <w:keepNext/>
      <w:keepLines/>
      <w:spacing w:before="280" w:after="290" w:line="376" w:lineRule="auto"/>
      <w:outlineLvl w:val="4"/>
    </w:pPr>
    <w:rPr>
      <w:rFonts w:ascii="Arial" w:hAnsi="Arial"/>
      <w:b/>
      <w:bCs/>
      <w:szCs w:val="28"/>
    </w:rPr>
  </w:style>
  <w:style w:type="paragraph" w:styleId="Heading6">
    <w:name w:val="heading 6"/>
    <w:basedOn w:val="Normal"/>
    <w:next w:val="Normal"/>
    <w:link w:val="Heading6Char"/>
    <w:uiPriority w:val="9"/>
    <w:unhideWhenUsed/>
    <w:qFormat/>
    <w:pPr>
      <w:keepNext/>
      <w:keepLines/>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pPr>
      <w:keepNext/>
      <w:keepLines/>
      <w:spacing w:before="240" w:after="64" w:line="320" w:lineRule="auto"/>
      <w:outlineLvl w:val="6"/>
    </w:pPr>
    <w:rPr>
      <w:b/>
      <w:bCs/>
      <w:sz w:val="24"/>
      <w:szCs w:val="24"/>
    </w:rPr>
  </w:style>
  <w:style w:type="paragraph" w:styleId="Heading8">
    <w:name w:val="heading 8"/>
    <w:basedOn w:val="Normal"/>
    <w:next w:val="Normal"/>
    <w:link w:val="Heading8Char"/>
    <w:uiPriority w:val="9"/>
    <w:unhideWhenUsed/>
    <w:qFormat/>
    <w:pPr>
      <w:keepNext/>
      <w:keepLines/>
      <w:spacing w:before="240" w:after="64" w:line="320" w:lineRule="auto"/>
      <w:outlineLvl w:val="7"/>
    </w:pPr>
    <w:rPr>
      <w:rFonts w:asciiTheme="majorHAnsi" w:eastAsiaTheme="majorEastAsia" w:hAnsiTheme="majorHAnsi" w:cstheme="majorBidi"/>
      <w:sz w:val="24"/>
      <w:szCs w:val="24"/>
    </w:rPr>
  </w:style>
  <w:style w:type="paragraph" w:styleId="Heading9">
    <w:name w:val="heading 9"/>
    <w:basedOn w:val="Normal"/>
    <w:next w:val="Normal"/>
    <w:link w:val="Heading9Char"/>
    <w:uiPriority w:val="9"/>
    <w:unhideWhenUsed/>
    <w:qFormat/>
    <w:pPr>
      <w:keepNext/>
      <w:keepLines/>
      <w:spacing w:before="240" w:after="64" w:line="320" w:lineRule="auto"/>
      <w:outlineLvl w:val="8"/>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Chars="400" w:left="100" w:hangingChars="200" w:hanging="200"/>
      <w:contextualSpacing/>
    </w:pPr>
  </w:style>
  <w:style w:type="paragraph" w:styleId="CommentText">
    <w:name w:val="annotation text"/>
    <w:basedOn w:val="Normal"/>
    <w:link w:val="CommentTextChar"/>
    <w:uiPriority w:val="99"/>
    <w:semiHidden/>
    <w:unhideWhenUsed/>
    <w:qFormat/>
    <w:pPr>
      <w:jc w:val="left"/>
    </w:pPr>
  </w:style>
  <w:style w:type="paragraph" w:styleId="List2">
    <w:name w:val="List 2"/>
    <w:basedOn w:val="Normal"/>
    <w:uiPriority w:val="99"/>
    <w:semiHidden/>
    <w:unhideWhenUsed/>
    <w:qFormat/>
    <w:pPr>
      <w:ind w:leftChars="200" w:left="100" w:hangingChars="200" w:hanging="200"/>
      <w:contextualSpacing/>
    </w:pPr>
  </w:style>
  <w:style w:type="paragraph" w:styleId="BalloonText">
    <w:name w:val="Balloon Text"/>
    <w:basedOn w:val="Normal"/>
    <w:link w:val="BalloonTextChar"/>
    <w:uiPriority w:val="99"/>
    <w:semiHidden/>
    <w:unhideWhenUsed/>
    <w:qFormat/>
    <w:rPr>
      <w:sz w:val="18"/>
      <w:szCs w:val="18"/>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List">
    <w:name w:val="List"/>
    <w:basedOn w:val="Normal"/>
    <w:uiPriority w:val="99"/>
    <w:semiHidden/>
    <w:unhideWhenUsed/>
    <w:qFormat/>
    <w:pPr>
      <w:ind w:left="200" w:hangingChars="200" w:hanging="200"/>
      <w:contextualSpacing/>
    </w:pPr>
  </w:style>
  <w:style w:type="paragraph" w:styleId="NormalWeb">
    <w:name w:val="Normal (Web)"/>
    <w:basedOn w:val="Normal"/>
    <w:uiPriority w:val="99"/>
    <w:qFormat/>
    <w:pPr>
      <w:widowControl/>
      <w:spacing w:before="100" w:beforeAutospacing="1" w:after="100" w:afterAutospacing="1"/>
      <w:jc w:val="left"/>
    </w:pPr>
    <w:rPr>
      <w:rFonts w:eastAsia="Batang" w:cs="Times New Roman"/>
      <w:kern w:val="0"/>
      <w:sz w:val="24"/>
      <w:szCs w:val="24"/>
      <w:lang w:eastAsia="ko-KR"/>
    </w:rPr>
  </w:style>
  <w:style w:type="paragraph" w:styleId="Index1">
    <w:name w:val="index 1"/>
    <w:basedOn w:val="Normal"/>
    <w:next w:val="Normal"/>
    <w:qFormat/>
    <w:pPr>
      <w:tabs>
        <w:tab w:val="right" w:leader="dot" w:pos="9299"/>
      </w:tabs>
      <w:jc w:val="left"/>
    </w:pPr>
    <w:rPr>
      <w:rFonts w:ascii="宋体" w:cs="Times New Roman"/>
    </w:rPr>
  </w:style>
  <w:style w:type="paragraph" w:styleId="Title">
    <w:name w:val="Title"/>
    <w:basedOn w:val="Normal"/>
    <w:next w:val="Normal"/>
    <w:link w:val="TitleChar"/>
    <w:uiPriority w:val="10"/>
    <w:qFormat/>
    <w:pPr>
      <w:spacing w:before="240" w:after="60"/>
      <w:jc w:val="center"/>
      <w:outlineLvl w:val="0"/>
    </w:pPr>
    <w:rPr>
      <w:rFonts w:ascii="Arial" w:eastAsia="宋体" w:hAnsi="Arial" w:cstheme="majorBidi"/>
      <w:b/>
      <w:bCs/>
      <w:sz w:val="44"/>
      <w:szCs w:val="32"/>
    </w:rPr>
  </w:style>
  <w:style w:type="character" w:styleId="Strong">
    <w:name w:val="Strong"/>
    <w:basedOn w:val="DefaultParagraphFont"/>
    <w:uiPriority w:val="22"/>
    <w:qFormat/>
    <w:rPr>
      <w:b/>
      <w:bCs/>
    </w:rPr>
  </w:style>
  <w:style w:type="character" w:styleId="FollowedHyperlink">
    <w:name w:val="FollowedHyperlink"/>
    <w:basedOn w:val="DefaultParagraphFont"/>
    <w:uiPriority w:val="99"/>
    <w:unhideWhenUsed/>
    <w:qFormat/>
    <w:rPr>
      <w:color w:val="800080" w:themeColor="followedHyperlink"/>
      <w:u w:val="single"/>
    </w:rPr>
  </w:style>
  <w:style w:type="character" w:styleId="Emphasis">
    <w:name w:val="Emphasis"/>
    <w:basedOn w:val="DefaultParagraphFont"/>
    <w:uiPriority w:val="20"/>
    <w:qFormat/>
    <w:rPr>
      <w:i/>
      <w:iCs/>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uiPriority w:val="99"/>
    <w:semiHidden/>
    <w:unhideWhenUsed/>
    <w:qFormat/>
    <w:rPr>
      <w:sz w:val="21"/>
      <w:szCs w:val="21"/>
    </w:rPr>
  </w:style>
  <w:style w:type="table" w:styleId="TableGrid">
    <w:name w:val="Table Grid"/>
    <w:basedOn w:val="TableNormal"/>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qFormat/>
    <w:rPr>
      <w:rFonts w:ascii="Arial" w:hAnsi="Arial"/>
      <w:b/>
      <w:bCs/>
      <w:kern w:val="44"/>
      <w:sz w:val="32"/>
      <w:szCs w:val="44"/>
    </w:rPr>
  </w:style>
  <w:style w:type="character" w:customStyle="1" w:styleId="Heading2Char">
    <w:name w:val="Heading 2 Char"/>
    <w:basedOn w:val="DefaultParagraphFont"/>
    <w:link w:val="Heading2"/>
    <w:uiPriority w:val="9"/>
    <w:qFormat/>
    <w:rPr>
      <w:rFonts w:ascii="Arial" w:eastAsiaTheme="majorEastAsia" w:hAnsi="Arial" w:cstheme="majorBidi"/>
      <w:b/>
      <w:bCs/>
      <w:sz w:val="28"/>
      <w:szCs w:val="32"/>
    </w:rPr>
  </w:style>
  <w:style w:type="character" w:customStyle="1" w:styleId="Heading3Char">
    <w:name w:val="Heading 3 Char"/>
    <w:basedOn w:val="DefaultParagraphFont"/>
    <w:link w:val="Heading3"/>
    <w:uiPriority w:val="9"/>
    <w:qFormat/>
    <w:rPr>
      <w:rFonts w:ascii="Arial" w:hAnsi="Arial"/>
      <w:b/>
      <w:bCs/>
      <w:sz w:val="24"/>
      <w:szCs w:val="32"/>
    </w:rPr>
  </w:style>
  <w:style w:type="character" w:customStyle="1" w:styleId="Heading4Char">
    <w:name w:val="Heading 4 Char"/>
    <w:basedOn w:val="DefaultParagraphFont"/>
    <w:link w:val="Heading4"/>
    <w:uiPriority w:val="9"/>
    <w:qFormat/>
    <w:rPr>
      <w:rFonts w:ascii="Arial" w:eastAsiaTheme="majorEastAsia" w:hAnsi="Arial" w:cstheme="majorBidi"/>
      <w:b/>
      <w:bCs/>
      <w:szCs w:val="28"/>
    </w:rPr>
  </w:style>
  <w:style w:type="character" w:customStyle="1" w:styleId="Heading5Char">
    <w:name w:val="Heading 5 Char"/>
    <w:basedOn w:val="DefaultParagraphFont"/>
    <w:link w:val="Heading5"/>
    <w:uiPriority w:val="9"/>
    <w:qFormat/>
    <w:rPr>
      <w:rFonts w:ascii="Arial" w:hAnsi="Arial"/>
      <w:b/>
      <w:bCs/>
      <w:szCs w:val="28"/>
    </w:rPr>
  </w:style>
  <w:style w:type="character" w:customStyle="1" w:styleId="Heading6Char">
    <w:name w:val="Heading 6 Char"/>
    <w:basedOn w:val="DefaultParagraphFont"/>
    <w:link w:val="Heading6"/>
    <w:uiPriority w:val="9"/>
    <w:qFormat/>
    <w:rPr>
      <w:rFonts w:asciiTheme="majorHAnsi" w:eastAsiaTheme="majorEastAsia" w:hAnsiTheme="majorHAnsi" w:cstheme="majorBidi"/>
      <w:b/>
      <w:bCs/>
      <w:sz w:val="24"/>
      <w:szCs w:val="24"/>
    </w:rPr>
  </w:style>
  <w:style w:type="character" w:customStyle="1" w:styleId="Heading7Char">
    <w:name w:val="Heading 7 Char"/>
    <w:basedOn w:val="DefaultParagraphFont"/>
    <w:link w:val="Heading7"/>
    <w:uiPriority w:val="9"/>
    <w:qFormat/>
    <w:rPr>
      <w:b/>
      <w:bCs/>
      <w:sz w:val="24"/>
      <w:szCs w:val="24"/>
    </w:rPr>
  </w:style>
  <w:style w:type="character" w:customStyle="1" w:styleId="Heading8Char">
    <w:name w:val="Heading 8 Char"/>
    <w:basedOn w:val="DefaultParagraphFont"/>
    <w:link w:val="Heading8"/>
    <w:uiPriority w:val="9"/>
    <w:qFormat/>
    <w:rPr>
      <w:rFonts w:asciiTheme="majorHAnsi" w:eastAsiaTheme="majorEastAsia" w:hAnsiTheme="majorHAnsi" w:cstheme="majorBidi"/>
      <w:sz w:val="24"/>
      <w:szCs w:val="24"/>
    </w:rPr>
  </w:style>
  <w:style w:type="character" w:customStyle="1" w:styleId="Heading9Char">
    <w:name w:val="Heading 9 Char"/>
    <w:basedOn w:val="DefaultParagraphFont"/>
    <w:link w:val="Heading9"/>
    <w:uiPriority w:val="9"/>
    <w:qFormat/>
    <w:rPr>
      <w:rFonts w:asciiTheme="majorHAnsi" w:eastAsiaTheme="majorEastAsia" w:hAnsiTheme="majorHAnsi" w:cstheme="majorBidi"/>
      <w:szCs w:val="21"/>
    </w:rPr>
  </w:style>
  <w:style w:type="character" w:customStyle="1" w:styleId="TitleChar">
    <w:name w:val="Title Char"/>
    <w:basedOn w:val="DefaultParagraphFont"/>
    <w:link w:val="Title"/>
    <w:uiPriority w:val="10"/>
    <w:qFormat/>
    <w:rPr>
      <w:rFonts w:ascii="Arial" w:eastAsia="宋体" w:hAnsi="Arial" w:cstheme="majorBidi"/>
      <w:b/>
      <w:bCs/>
      <w:sz w:val="44"/>
      <w:szCs w:val="32"/>
    </w:rPr>
  </w:style>
  <w:style w:type="character" w:customStyle="1" w:styleId="SubtitleChar">
    <w:name w:val="Subtitle Char"/>
    <w:basedOn w:val="DefaultParagraphFont"/>
    <w:link w:val="Subtitle"/>
    <w:uiPriority w:val="11"/>
    <w:qFormat/>
    <w:rPr>
      <w:rFonts w:asciiTheme="majorHAnsi" w:eastAsia="宋体" w:hAnsiTheme="majorHAnsi" w:cstheme="majorBidi"/>
      <w:b/>
      <w:bCs/>
      <w:kern w:val="28"/>
      <w:sz w:val="32"/>
      <w:szCs w:val="32"/>
    </w:rPr>
  </w:style>
  <w:style w:type="character" w:customStyle="1" w:styleId="1">
    <w:name w:val="不明显强调1"/>
    <w:basedOn w:val="DefaultParagraphFont"/>
    <w:uiPriority w:val="19"/>
    <w:qFormat/>
    <w:rPr>
      <w:i/>
      <w:iCs/>
      <w:color w:val="7F7F7F" w:themeColor="text1" w:themeTint="80"/>
    </w:rPr>
  </w:style>
  <w:style w:type="character" w:customStyle="1" w:styleId="10">
    <w:name w:val="明显强调1"/>
    <w:basedOn w:val="DefaultParagraphFont"/>
    <w:uiPriority w:val="21"/>
    <w:qFormat/>
    <w:rPr>
      <w:b/>
      <w:bCs/>
      <w:i/>
      <w:iCs/>
      <w:color w:val="4F81BD" w:themeColor="accent1"/>
    </w:rPr>
  </w:style>
  <w:style w:type="paragraph" w:styleId="Quote">
    <w:name w:val="Quote"/>
    <w:basedOn w:val="Normal"/>
    <w:next w:val="Normal"/>
    <w:link w:val="QuoteChar"/>
    <w:uiPriority w:val="29"/>
    <w:qFormat/>
    <w:rPr>
      <w:i/>
      <w:iCs/>
      <w:color w:val="000000" w:themeColor="text1"/>
    </w:rPr>
  </w:style>
  <w:style w:type="character" w:customStyle="1" w:styleId="QuoteChar">
    <w:name w:val="Quote Char"/>
    <w:basedOn w:val="DefaultParagraphFont"/>
    <w:link w:val="Quote"/>
    <w:uiPriority w:val="29"/>
    <w:qFormat/>
    <w:rPr>
      <w:i/>
      <w:iCs/>
      <w:color w:val="000000" w:themeColor="text1"/>
    </w:rPr>
  </w:style>
  <w:style w:type="paragraph" w:styleId="IntenseQuote">
    <w:name w:val="Intense Quote"/>
    <w:basedOn w:val="Normal"/>
    <w:next w:val="Normal"/>
    <w:link w:val="IntenseQuoteChar"/>
    <w:uiPriority w:val="30"/>
    <w:qFormat/>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qFormat/>
    <w:rPr>
      <w:b/>
      <w:bCs/>
      <w:i/>
      <w:iCs/>
      <w:color w:val="4F81BD" w:themeColor="accent1"/>
    </w:rPr>
  </w:style>
  <w:style w:type="character" w:customStyle="1" w:styleId="11">
    <w:name w:val="不明显参考1"/>
    <w:basedOn w:val="DefaultParagraphFont"/>
    <w:uiPriority w:val="31"/>
    <w:qFormat/>
    <w:rPr>
      <w:smallCaps/>
      <w:color w:val="C0504D" w:themeColor="accent2"/>
      <w:u w:val="single"/>
    </w:rPr>
  </w:style>
  <w:style w:type="character" w:customStyle="1" w:styleId="12">
    <w:name w:val="明显参考1"/>
    <w:basedOn w:val="DefaultParagraphFont"/>
    <w:uiPriority w:val="32"/>
    <w:qFormat/>
    <w:rPr>
      <w:b/>
      <w:bCs/>
      <w:smallCaps/>
      <w:color w:val="C0504D" w:themeColor="accent2"/>
      <w:spacing w:val="5"/>
      <w:u w:val="single"/>
    </w:rPr>
  </w:style>
  <w:style w:type="character" w:customStyle="1" w:styleId="13">
    <w:name w:val="书籍标题1"/>
    <w:basedOn w:val="DefaultParagraphFont"/>
    <w:uiPriority w:val="33"/>
    <w:qFormat/>
    <w:rPr>
      <w:b/>
      <w:bCs/>
      <w:smallCaps/>
      <w:spacing w:val="5"/>
    </w:rPr>
  </w:style>
  <w:style w:type="paragraph" w:styleId="ListParagraph">
    <w:name w:val="List Paragraph"/>
    <w:basedOn w:val="Normal"/>
    <w:link w:val="ListParagraphChar"/>
    <w:uiPriority w:val="34"/>
    <w:qFormat/>
    <w:pPr>
      <w:ind w:firstLineChars="200" w:firstLine="420"/>
    </w:pPr>
  </w:style>
  <w:style w:type="character" w:customStyle="1" w:styleId="ListParagraphChar">
    <w:name w:val="List Paragraph Char"/>
    <w:link w:val="ListParagraph"/>
    <w:uiPriority w:val="34"/>
    <w:qFormat/>
    <w:locked/>
    <w:rPr>
      <w:rFonts w:ascii="Times New Roman" w:hAnsi="Times New Roman"/>
    </w:rPr>
  </w:style>
  <w:style w:type="paragraph" w:customStyle="1" w:styleId="B1">
    <w:name w:val="B1"/>
    <w:basedOn w:val="List"/>
    <w:link w:val="B1Char1"/>
    <w:qFormat/>
    <w:pPr>
      <w:widowControl/>
      <w:spacing w:after="180"/>
      <w:ind w:left="568" w:firstLineChars="0" w:hanging="284"/>
      <w:contextualSpacing w:val="0"/>
      <w:jc w:val="left"/>
    </w:pPr>
    <w:rPr>
      <w:rFonts w:cs="Times New Roman"/>
      <w:kern w:val="0"/>
      <w:sz w:val="20"/>
      <w:szCs w:val="20"/>
      <w:lang w:val="en-GB" w:eastAsia="en-US"/>
    </w:rPr>
  </w:style>
  <w:style w:type="paragraph" w:customStyle="1" w:styleId="B2">
    <w:name w:val="B2"/>
    <w:basedOn w:val="List2"/>
    <w:link w:val="B2Char"/>
    <w:qFormat/>
    <w:pPr>
      <w:widowControl/>
      <w:spacing w:after="180"/>
      <w:ind w:leftChars="0" w:left="851" w:firstLineChars="0" w:hanging="284"/>
      <w:contextualSpacing w:val="0"/>
      <w:jc w:val="left"/>
    </w:pPr>
    <w:rPr>
      <w:rFonts w:cs="Times New Roman"/>
      <w:kern w:val="0"/>
      <w:sz w:val="20"/>
      <w:szCs w:val="20"/>
      <w:lang w:val="en-GB" w:eastAsia="en-US"/>
    </w:rPr>
  </w:style>
  <w:style w:type="paragraph" w:customStyle="1" w:styleId="B3">
    <w:name w:val="B3"/>
    <w:basedOn w:val="List3"/>
    <w:link w:val="B3Char"/>
    <w:qFormat/>
    <w:pPr>
      <w:widowControl/>
      <w:spacing w:after="180"/>
      <w:ind w:leftChars="0" w:left="1135" w:firstLineChars="0" w:hanging="284"/>
      <w:contextualSpacing w:val="0"/>
      <w:jc w:val="left"/>
    </w:pPr>
    <w:rPr>
      <w:rFonts w:cs="Times New Roman"/>
      <w:kern w:val="0"/>
      <w:sz w:val="20"/>
      <w:szCs w:val="20"/>
      <w:lang w:val="en-GB" w:eastAsia="en-US"/>
    </w:rPr>
  </w:style>
  <w:style w:type="character" w:customStyle="1" w:styleId="B1Char1">
    <w:name w:val="B1 Char1"/>
    <w:link w:val="B1"/>
    <w:qFormat/>
    <w:rPr>
      <w:rFonts w:ascii="Times New Roman" w:hAnsi="Times New Roman" w:cs="Times New Roman"/>
      <w:kern w:val="0"/>
      <w:sz w:val="20"/>
      <w:szCs w:val="20"/>
      <w:lang w:val="en-GB" w:eastAsia="en-US"/>
    </w:rPr>
  </w:style>
  <w:style w:type="character" w:customStyle="1" w:styleId="B3Char">
    <w:name w:val="B3 Char"/>
    <w:link w:val="B3"/>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BalloonTextChar">
    <w:name w:val="Balloon Text Char"/>
    <w:basedOn w:val="DefaultParagraphFont"/>
    <w:link w:val="BalloonText"/>
    <w:uiPriority w:val="99"/>
    <w:semiHidden/>
    <w:qFormat/>
    <w:rPr>
      <w:rFonts w:ascii="Times New Roman" w:hAnsi="Times New Roman"/>
      <w:kern w:val="2"/>
      <w:sz w:val="18"/>
      <w:szCs w:val="18"/>
    </w:rPr>
  </w:style>
  <w:style w:type="character" w:customStyle="1" w:styleId="Doc-text2CharChar">
    <w:name w:val="Doc-text2 Char Char"/>
    <w:basedOn w:val="DefaultParagraphFont"/>
    <w:link w:val="Doc-text2"/>
    <w:qFormat/>
    <w:locked/>
    <w:rPr>
      <w:rFonts w:ascii="Arial" w:eastAsia="MS Mincho" w:hAnsi="Arial" w:cs="Arial"/>
      <w:szCs w:val="24"/>
      <w:lang w:val="en-GB" w:eastAsia="en-GB"/>
    </w:r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cs="Arial"/>
      <w:kern w:val="0"/>
      <w:sz w:val="20"/>
      <w:szCs w:val="24"/>
      <w:lang w:val="en-GB" w:eastAsia="en-GB"/>
    </w:rPr>
  </w:style>
  <w:style w:type="paragraph" w:styleId="CommentSubject">
    <w:name w:val="annotation subject"/>
    <w:basedOn w:val="CommentText"/>
    <w:next w:val="CommentText"/>
    <w:link w:val="CommentSubjectChar"/>
    <w:uiPriority w:val="99"/>
    <w:semiHidden/>
    <w:unhideWhenUsed/>
    <w:rsid w:val="005B108E"/>
    <w:rPr>
      <w:b/>
      <w:bCs/>
    </w:rPr>
  </w:style>
  <w:style w:type="character" w:customStyle="1" w:styleId="CommentTextChar">
    <w:name w:val="Comment Text Char"/>
    <w:basedOn w:val="DefaultParagraphFont"/>
    <w:link w:val="CommentText"/>
    <w:uiPriority w:val="99"/>
    <w:semiHidden/>
    <w:rsid w:val="005B108E"/>
    <w:rPr>
      <w:rFonts w:eastAsiaTheme="minorEastAsia" w:cstheme="minorBidi"/>
      <w:kern w:val="2"/>
      <w:sz w:val="21"/>
      <w:szCs w:val="21"/>
    </w:rPr>
  </w:style>
  <w:style w:type="character" w:customStyle="1" w:styleId="CommentSubjectChar">
    <w:name w:val="Comment Subject Char"/>
    <w:basedOn w:val="CommentTextChar"/>
    <w:link w:val="CommentSubject"/>
    <w:uiPriority w:val="99"/>
    <w:semiHidden/>
    <w:rsid w:val="005B108E"/>
    <w:rPr>
      <w:rFonts w:eastAsiaTheme="minorEastAsia" w:cstheme="minorBidi"/>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2.bin"/><Relationship Id="rId30" Type="http://schemas.openxmlformats.org/officeDocument/2006/relationships/fontTable" Target="fontTable.xml"/><Relationship Id="rId35"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Word%202010%20loo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Word 2010 look</Template>
  <TotalTime>0</TotalTime>
  <Pages>13</Pages>
  <Words>4369</Words>
  <Characters>24909</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张峻峰10005275</dc:creator>
  <cp:lastModifiedBy>ZTE</cp:lastModifiedBy>
  <cp:revision>2</cp:revision>
  <dcterms:created xsi:type="dcterms:W3CDTF">2019-05-03T12:57:00Z</dcterms:created>
  <dcterms:modified xsi:type="dcterms:W3CDTF">2019-05-03T12:57:00Z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